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37D09F" w14:textId="3276688E" w:rsidR="002A198B" w:rsidRPr="00D0637D" w:rsidRDefault="002A198B" w:rsidP="000E7DB1">
      <w:pPr>
        <w:jc w:val="center"/>
        <w:rPr>
          <w:rFonts w:ascii="Times New Roman" w:hAnsi="Times New Roman" w:cs="Times New Roman"/>
        </w:rPr>
      </w:pPr>
      <w:r w:rsidRPr="00D0637D">
        <w:rPr>
          <w:rFonts w:ascii="Times New Roman" w:hAnsi="Times New Roman" w:cs="Times New Roman"/>
        </w:rPr>
        <w:softHyphen/>
      </w:r>
      <w:r w:rsidR="00456091" w:rsidRPr="00D0637D">
        <w:rPr>
          <w:rFonts w:ascii="Times New Roman" w:hAnsi="Times New Roman" w:cs="Times New Roman"/>
        </w:rPr>
        <w:t>SOC 305</w:t>
      </w:r>
      <w:r w:rsidRPr="00D0637D">
        <w:rPr>
          <w:rFonts w:ascii="Times New Roman" w:hAnsi="Times New Roman" w:cs="Times New Roman"/>
        </w:rPr>
        <w:t>:</w:t>
      </w:r>
      <w:r w:rsidR="006F02B5" w:rsidRPr="00D0637D">
        <w:rPr>
          <w:rFonts w:ascii="Times New Roman" w:hAnsi="Times New Roman" w:cs="Times New Roman"/>
        </w:rPr>
        <w:t xml:space="preserve"> The</w:t>
      </w:r>
      <w:r w:rsidRPr="00D0637D">
        <w:rPr>
          <w:rFonts w:ascii="Times New Roman" w:hAnsi="Times New Roman" w:cs="Times New Roman"/>
        </w:rPr>
        <w:t xml:space="preserve"> </w:t>
      </w:r>
      <w:r w:rsidR="00456091" w:rsidRPr="00D0637D">
        <w:rPr>
          <w:rFonts w:ascii="Times New Roman" w:hAnsi="Times New Roman" w:cs="Times New Roman"/>
        </w:rPr>
        <w:t>Sociology of Sex and Gender</w:t>
      </w:r>
    </w:p>
    <w:p w14:paraId="5D01EC3F" w14:textId="4A6CFF0B" w:rsidR="008330D7" w:rsidRPr="00D0637D" w:rsidRDefault="00061A4A" w:rsidP="000E7DB1">
      <w:pPr>
        <w:jc w:val="center"/>
        <w:rPr>
          <w:rFonts w:ascii="Times New Roman" w:hAnsi="Times New Roman" w:cs="Times New Roman"/>
        </w:rPr>
      </w:pPr>
      <w:r w:rsidRPr="00D0637D">
        <w:rPr>
          <w:rFonts w:ascii="Times New Roman" w:hAnsi="Times New Roman" w:cs="Times New Roman"/>
        </w:rPr>
        <w:t>MTWTF 10:00 – 2:00 pm</w:t>
      </w:r>
    </w:p>
    <w:p w14:paraId="4F4F4871" w14:textId="144B655A" w:rsidR="00E2448A" w:rsidRPr="00D0637D" w:rsidRDefault="0005564C" w:rsidP="00453F78">
      <w:pPr>
        <w:jc w:val="center"/>
        <w:rPr>
          <w:rFonts w:ascii="Times New Roman" w:hAnsi="Times New Roman" w:cs="Times New Roman"/>
        </w:rPr>
      </w:pPr>
      <w:r w:rsidRPr="00D0637D">
        <w:rPr>
          <w:rFonts w:ascii="Times New Roman" w:hAnsi="Times New Roman" w:cs="Times New Roman"/>
        </w:rPr>
        <w:t>Hall of Languages 1</w:t>
      </w:r>
      <w:r w:rsidR="00061A4A" w:rsidRPr="00D0637D">
        <w:rPr>
          <w:rFonts w:ascii="Times New Roman" w:hAnsi="Times New Roman" w:cs="Times New Roman"/>
        </w:rPr>
        <w:t>1</w:t>
      </w:r>
      <w:r w:rsidRPr="00D0637D">
        <w:rPr>
          <w:rFonts w:ascii="Times New Roman" w:hAnsi="Times New Roman" w:cs="Times New Roman"/>
        </w:rPr>
        <w:t>5</w:t>
      </w:r>
    </w:p>
    <w:p w14:paraId="4EA1B6CE" w14:textId="77777777" w:rsidR="00453F78" w:rsidRPr="00D0637D" w:rsidRDefault="00453F78" w:rsidP="00453F78">
      <w:pPr>
        <w:jc w:val="center"/>
        <w:rPr>
          <w:rFonts w:ascii="Times New Roman" w:hAnsi="Times New Roman" w:cs="Times New Roman"/>
        </w:rPr>
      </w:pPr>
    </w:p>
    <w:p w14:paraId="2F9B0665" w14:textId="4FE75CF0" w:rsidR="00E2448A" w:rsidRPr="00D0637D" w:rsidRDefault="00061A4A" w:rsidP="000E7DB1">
      <w:pPr>
        <w:rPr>
          <w:rFonts w:ascii="Times New Roman" w:hAnsi="Times New Roman" w:cs="Times New Roman"/>
          <w:color w:val="000000" w:themeColor="text1"/>
        </w:rPr>
      </w:pPr>
      <w:r w:rsidRPr="00D0637D">
        <w:rPr>
          <w:rFonts w:ascii="Times New Roman" w:hAnsi="Times New Roman" w:cs="Times New Roman"/>
          <w:color w:val="000000" w:themeColor="text1"/>
        </w:rPr>
        <w:t xml:space="preserve">Instructor: </w:t>
      </w:r>
      <w:r w:rsidR="00E2448A" w:rsidRPr="00D0637D">
        <w:rPr>
          <w:rFonts w:ascii="Times New Roman" w:hAnsi="Times New Roman" w:cs="Times New Roman"/>
          <w:color w:val="000000" w:themeColor="text1"/>
        </w:rPr>
        <w:t>Dustin Satterfield, MA</w:t>
      </w:r>
    </w:p>
    <w:p w14:paraId="69512762" w14:textId="77777777" w:rsidR="00E2448A" w:rsidRPr="00D0637D" w:rsidRDefault="00E2448A" w:rsidP="000E7DB1">
      <w:pPr>
        <w:rPr>
          <w:rFonts w:ascii="Times New Roman" w:hAnsi="Times New Roman" w:cs="Times New Roman"/>
          <w:color w:val="000000" w:themeColor="text1"/>
        </w:rPr>
      </w:pPr>
      <w:r w:rsidRPr="00D0637D">
        <w:rPr>
          <w:rFonts w:ascii="Times New Roman" w:hAnsi="Times New Roman" w:cs="Times New Roman"/>
          <w:color w:val="000000" w:themeColor="text1"/>
        </w:rPr>
        <w:t>Pronouns: She/her/hers or they/them/theirs</w:t>
      </w:r>
    </w:p>
    <w:p w14:paraId="6960BA82" w14:textId="77777777" w:rsidR="00E2448A" w:rsidRPr="00D0637D" w:rsidRDefault="00E2448A" w:rsidP="000E7DB1">
      <w:pPr>
        <w:rPr>
          <w:rFonts w:ascii="Times New Roman" w:hAnsi="Times New Roman" w:cs="Times New Roman"/>
          <w:color w:val="000000" w:themeColor="text1"/>
        </w:rPr>
      </w:pPr>
      <w:r w:rsidRPr="00D0637D">
        <w:rPr>
          <w:rFonts w:ascii="Times New Roman" w:hAnsi="Times New Roman" w:cs="Times New Roman"/>
          <w:color w:val="000000" w:themeColor="text1"/>
        </w:rPr>
        <w:t>dsatterf@syr.edu</w:t>
      </w:r>
    </w:p>
    <w:p w14:paraId="4D7BE5F3" w14:textId="1E899752" w:rsidR="002A198B" w:rsidRPr="00D0637D" w:rsidRDefault="00EC134D" w:rsidP="00AF1E34">
      <w:pPr>
        <w:rPr>
          <w:rFonts w:ascii="Times New Roman" w:hAnsi="Times New Roman" w:cs="Times New Roman"/>
        </w:rPr>
      </w:pPr>
      <w:r w:rsidRPr="00D0637D">
        <w:rPr>
          <w:rFonts w:ascii="Times New Roman" w:hAnsi="Times New Roman" w:cs="Times New Roman"/>
        </w:rPr>
        <w:t>Office hours by appointment</w:t>
      </w:r>
    </w:p>
    <w:p w14:paraId="363C8349" w14:textId="77777777" w:rsidR="00EC134D" w:rsidRPr="00D0637D" w:rsidRDefault="00EC134D" w:rsidP="00AF1E34">
      <w:pPr>
        <w:rPr>
          <w:rFonts w:ascii="Times New Roman" w:hAnsi="Times New Roman" w:cs="Times New Roman"/>
        </w:rPr>
      </w:pPr>
    </w:p>
    <w:p w14:paraId="79165167" w14:textId="69845C30" w:rsidR="00AB1560" w:rsidRPr="00D0637D" w:rsidRDefault="00FA5FFA" w:rsidP="00926B15">
      <w:pPr>
        <w:spacing w:after="120"/>
        <w:contextualSpacing/>
        <w:rPr>
          <w:rFonts w:ascii="Times New Roman" w:hAnsi="Times New Roman" w:cs="Times New Roman"/>
          <w:bCs/>
        </w:rPr>
      </w:pPr>
      <w:r w:rsidRPr="00D0637D">
        <w:rPr>
          <w:rFonts w:ascii="Times New Roman" w:hAnsi="Times New Roman" w:cs="Times New Roman"/>
          <w:bCs/>
        </w:rPr>
        <w:t xml:space="preserve">Jump to </w:t>
      </w:r>
      <w:r w:rsidR="006F43BB" w:rsidRPr="00D0637D">
        <w:rPr>
          <w:rFonts w:ascii="Times New Roman" w:hAnsi="Times New Roman" w:cs="Times New Roman"/>
          <w:bCs/>
        </w:rPr>
        <w:fldChar w:fldCharType="begin"/>
      </w:r>
      <w:r w:rsidR="006F43BB" w:rsidRPr="00D0637D">
        <w:rPr>
          <w:rFonts w:ascii="Times New Roman" w:hAnsi="Times New Roman" w:cs="Times New Roman"/>
          <w:bCs/>
        </w:rPr>
        <w:instrText xml:space="preserve"> REF _Ref171617333 \h </w:instrText>
      </w:r>
      <w:r w:rsidR="00883BB6" w:rsidRPr="00D0637D">
        <w:rPr>
          <w:rFonts w:ascii="Times New Roman" w:hAnsi="Times New Roman" w:cs="Times New Roman"/>
          <w:bCs/>
        </w:rPr>
        <w:instrText xml:space="preserve"> \* MERGEFORMAT </w:instrText>
      </w:r>
      <w:r w:rsidR="006F43BB" w:rsidRPr="00D0637D">
        <w:rPr>
          <w:rFonts w:ascii="Times New Roman" w:hAnsi="Times New Roman" w:cs="Times New Roman"/>
          <w:bCs/>
        </w:rPr>
      </w:r>
      <w:r w:rsidR="006F43BB" w:rsidRPr="00D0637D">
        <w:rPr>
          <w:rFonts w:ascii="Times New Roman" w:hAnsi="Times New Roman" w:cs="Times New Roman"/>
          <w:bCs/>
        </w:rPr>
        <w:fldChar w:fldCharType="separate"/>
      </w:r>
      <w:r w:rsidR="00525DA1" w:rsidRPr="00D0637D">
        <w:rPr>
          <w:rFonts w:ascii="Times New Roman" w:hAnsi="Times New Roman" w:cs="Times New Roman"/>
          <w:b/>
          <w:bCs/>
          <w:color w:val="000000" w:themeColor="text1"/>
        </w:rPr>
        <w:t>Course Schedule</w:t>
      </w:r>
      <w:r w:rsidR="006F43BB" w:rsidRPr="00D0637D">
        <w:rPr>
          <w:rFonts w:ascii="Times New Roman" w:hAnsi="Times New Roman" w:cs="Times New Roman"/>
          <w:bCs/>
        </w:rPr>
        <w:fldChar w:fldCharType="end"/>
      </w:r>
    </w:p>
    <w:p w14:paraId="4AD7F07D" w14:textId="0422ABA1" w:rsidR="00926B15" w:rsidRPr="00D0637D" w:rsidRDefault="00926B15" w:rsidP="000E7DB1">
      <w:pPr>
        <w:pStyle w:val="Heading1"/>
        <w:rPr>
          <w:rFonts w:ascii="Times New Roman" w:hAnsi="Times New Roman" w:cs="Times New Roman"/>
          <w:color w:val="000000" w:themeColor="text1"/>
          <w:sz w:val="24"/>
          <w:szCs w:val="24"/>
          <w:u w:val="single"/>
        </w:rPr>
      </w:pPr>
      <w:r w:rsidRPr="00D0637D">
        <w:rPr>
          <w:rFonts w:ascii="Times New Roman" w:hAnsi="Times New Roman" w:cs="Times New Roman"/>
          <w:color w:val="000000" w:themeColor="text1"/>
          <w:sz w:val="24"/>
          <w:szCs w:val="24"/>
          <w:u w:val="single"/>
        </w:rPr>
        <w:t>Land Acknowledgment</w:t>
      </w:r>
    </w:p>
    <w:p w14:paraId="63BCAD31" w14:textId="5207AB6A" w:rsidR="00926B15" w:rsidRPr="00D0637D" w:rsidRDefault="00807FA0" w:rsidP="00072F59">
      <w:pPr>
        <w:rPr>
          <w:rFonts w:ascii="Times New Roman" w:hAnsi="Times New Roman" w:cs="Times New Roman"/>
          <w:color w:val="000000" w:themeColor="text1"/>
        </w:rPr>
      </w:pPr>
      <w:r w:rsidRPr="00D0637D">
        <w:rPr>
          <w:rFonts w:ascii="Times New Roman" w:hAnsi="Times New Roman" w:cs="Times New Roman"/>
          <w:color w:val="000000" w:themeColor="text1"/>
        </w:rPr>
        <w:t>We are on stolen land. Syracuse University is in what was and is the homelands of the Onondaga Nation, the firekeepers of the Haudenosaunee Confederacy—lands expropriated in the 18th century to build the “Empire State.” We recognize that we are in a settler-colonial space and that what we are occupying is not ours. This statement serves as a way to honor the Indigenous people who were displaced by genocide and that continue to fight to reclaim their lands and sacred places.</w:t>
      </w:r>
    </w:p>
    <w:p w14:paraId="0688A89A" w14:textId="132F88BD" w:rsidR="002A198B" w:rsidRPr="00D0637D" w:rsidRDefault="002A198B" w:rsidP="000E7DB1">
      <w:pPr>
        <w:pStyle w:val="Heading1"/>
        <w:rPr>
          <w:rFonts w:ascii="Times New Roman" w:hAnsi="Times New Roman" w:cs="Times New Roman"/>
          <w:color w:val="000000" w:themeColor="text1"/>
          <w:sz w:val="24"/>
          <w:szCs w:val="24"/>
          <w:u w:val="single"/>
        </w:rPr>
      </w:pPr>
      <w:r w:rsidRPr="00D0637D">
        <w:rPr>
          <w:rFonts w:ascii="Times New Roman" w:hAnsi="Times New Roman" w:cs="Times New Roman"/>
          <w:color w:val="000000" w:themeColor="text1"/>
          <w:sz w:val="24"/>
          <w:szCs w:val="24"/>
          <w:u w:val="single"/>
        </w:rPr>
        <w:t>Class Description</w:t>
      </w:r>
    </w:p>
    <w:p w14:paraId="4DB1F50E" w14:textId="1810B6FD" w:rsidR="00A95C00" w:rsidRPr="00D0637D" w:rsidRDefault="00A95C00" w:rsidP="00A95C00">
      <w:pPr>
        <w:rPr>
          <w:rFonts w:ascii="Times New Roman" w:hAnsi="Times New Roman" w:cs="Times New Roman"/>
        </w:rPr>
      </w:pPr>
      <w:r w:rsidRPr="00D0637D">
        <w:rPr>
          <w:rFonts w:ascii="Times New Roman" w:hAnsi="Times New Roman" w:cs="Times New Roman"/>
        </w:rPr>
        <w:t>The purpose of this course is to introduce students to the concepts, theory, and issues of sex and gender. We will begin with a basic introduction to the sociological understanding of sex and gender and major perspectives concerning how sex and gender intersect with race, class, and other social phenomena. Then we will move into an examination of sex and gender in major social institutions such as the family, work, education, and medicine.</w:t>
      </w:r>
    </w:p>
    <w:p w14:paraId="269E3EA6" w14:textId="515A423C" w:rsidR="00D96736" w:rsidRPr="00D0637D" w:rsidRDefault="00A95C00" w:rsidP="00A95C00">
      <w:pPr>
        <w:rPr>
          <w:rFonts w:ascii="Times New Roman" w:hAnsi="Times New Roman" w:cs="Times New Roman"/>
        </w:rPr>
      </w:pPr>
      <w:r w:rsidRPr="00D0637D">
        <w:rPr>
          <w:rFonts w:ascii="Times New Roman" w:hAnsi="Times New Roman" w:cs="Times New Roman"/>
        </w:rPr>
        <w:t>The course will also explore sex and gender in the media, globalization, the environment, sports, and politics. Students will examine sex and gender through the lens of sociology.</w:t>
      </w:r>
    </w:p>
    <w:p w14:paraId="4C0C13B2" w14:textId="69A2C14A" w:rsidR="002A198B" w:rsidRPr="00D0637D" w:rsidRDefault="002A198B" w:rsidP="000411E4">
      <w:pPr>
        <w:pStyle w:val="Heading1"/>
        <w:rPr>
          <w:rFonts w:ascii="Times New Roman" w:hAnsi="Times New Roman" w:cs="Times New Roman"/>
          <w:color w:val="000000" w:themeColor="text1"/>
          <w:sz w:val="24"/>
          <w:szCs w:val="24"/>
          <w:u w:val="single"/>
        </w:rPr>
      </w:pPr>
      <w:r w:rsidRPr="00D0637D">
        <w:rPr>
          <w:rFonts w:ascii="Times New Roman" w:hAnsi="Times New Roman" w:cs="Times New Roman"/>
          <w:color w:val="000000" w:themeColor="text1"/>
          <w:sz w:val="24"/>
          <w:szCs w:val="24"/>
          <w:u w:val="single"/>
        </w:rPr>
        <w:t xml:space="preserve">Course Objectives </w:t>
      </w:r>
    </w:p>
    <w:p w14:paraId="045DD018" w14:textId="77777777" w:rsidR="00335B11" w:rsidRPr="00D0637D" w:rsidRDefault="00335B11" w:rsidP="00335B11">
      <w:pPr>
        <w:rPr>
          <w:rFonts w:ascii="Times New Roman" w:hAnsi="Times New Roman" w:cs="Times New Roman"/>
        </w:rPr>
      </w:pPr>
      <w:r w:rsidRPr="00D0637D">
        <w:rPr>
          <w:rFonts w:ascii="Times New Roman" w:hAnsi="Times New Roman" w:cs="Times New Roman"/>
        </w:rPr>
        <w:t>By the end of the class, students will be able to:</w:t>
      </w:r>
    </w:p>
    <w:p w14:paraId="1E04CF62" w14:textId="77777777" w:rsidR="00335B11" w:rsidRPr="00D0637D" w:rsidRDefault="00335B11" w:rsidP="00335B11">
      <w:pPr>
        <w:pStyle w:val="ListParagraph"/>
        <w:numPr>
          <w:ilvl w:val="0"/>
          <w:numId w:val="1"/>
        </w:numPr>
        <w:rPr>
          <w:rFonts w:ascii="Times New Roman" w:hAnsi="Times New Roman" w:cs="Times New Roman"/>
        </w:rPr>
      </w:pPr>
      <w:r w:rsidRPr="00D0637D">
        <w:rPr>
          <w:rFonts w:ascii="Times New Roman" w:hAnsi="Times New Roman" w:cs="Times New Roman"/>
        </w:rPr>
        <w:t>To gain a basic understanding of the sociological concepts of sex and gender</w:t>
      </w:r>
    </w:p>
    <w:p w14:paraId="3994B1F4" w14:textId="77777777" w:rsidR="00335B11" w:rsidRPr="00D0637D" w:rsidRDefault="00335B11" w:rsidP="00335B11">
      <w:pPr>
        <w:pStyle w:val="ListParagraph"/>
        <w:numPr>
          <w:ilvl w:val="0"/>
          <w:numId w:val="1"/>
        </w:numPr>
        <w:rPr>
          <w:rFonts w:ascii="Times New Roman" w:hAnsi="Times New Roman" w:cs="Times New Roman"/>
        </w:rPr>
      </w:pPr>
      <w:r w:rsidRPr="00D0637D">
        <w:rPr>
          <w:rFonts w:ascii="Times New Roman" w:hAnsi="Times New Roman" w:cs="Times New Roman"/>
        </w:rPr>
        <w:t>To explore how sex and gender intersect with other social concepts such as race, class, sexual</w:t>
      </w:r>
    </w:p>
    <w:p w14:paraId="187B9ED5" w14:textId="77777777" w:rsidR="00335B11" w:rsidRPr="00D0637D" w:rsidRDefault="00335B11" w:rsidP="00335B11">
      <w:pPr>
        <w:pStyle w:val="ListParagraph"/>
        <w:rPr>
          <w:rFonts w:ascii="Times New Roman" w:hAnsi="Times New Roman" w:cs="Times New Roman"/>
        </w:rPr>
      </w:pPr>
      <w:r w:rsidRPr="00D0637D">
        <w:rPr>
          <w:rFonts w:ascii="Times New Roman" w:hAnsi="Times New Roman" w:cs="Times New Roman"/>
        </w:rPr>
        <w:t>orientation, and ability</w:t>
      </w:r>
    </w:p>
    <w:p w14:paraId="598905E7" w14:textId="77777777" w:rsidR="00335B11" w:rsidRPr="00D0637D" w:rsidRDefault="00335B11" w:rsidP="00335B11">
      <w:pPr>
        <w:pStyle w:val="ListParagraph"/>
        <w:numPr>
          <w:ilvl w:val="0"/>
          <w:numId w:val="1"/>
        </w:numPr>
        <w:rPr>
          <w:rFonts w:ascii="Times New Roman" w:hAnsi="Times New Roman" w:cs="Times New Roman"/>
        </w:rPr>
      </w:pPr>
      <w:r w:rsidRPr="00D0637D">
        <w:rPr>
          <w:rFonts w:ascii="Times New Roman" w:hAnsi="Times New Roman" w:cs="Times New Roman"/>
        </w:rPr>
        <w:t>To explore these issues in major social institutions such as workplaces and the family</w:t>
      </w:r>
    </w:p>
    <w:p w14:paraId="78B4556B" w14:textId="77777777" w:rsidR="00335B11" w:rsidRPr="00D0637D" w:rsidRDefault="00335B11" w:rsidP="00335B11">
      <w:pPr>
        <w:pStyle w:val="ListParagraph"/>
        <w:numPr>
          <w:ilvl w:val="0"/>
          <w:numId w:val="1"/>
        </w:numPr>
        <w:rPr>
          <w:rFonts w:ascii="Times New Roman" w:hAnsi="Times New Roman" w:cs="Times New Roman"/>
        </w:rPr>
      </w:pPr>
      <w:r w:rsidRPr="00D0637D">
        <w:rPr>
          <w:rFonts w:ascii="Times New Roman" w:hAnsi="Times New Roman" w:cs="Times New Roman"/>
        </w:rPr>
        <w:t>To be able to understand and interpret multiple perspectives on sex and gender</w:t>
      </w:r>
    </w:p>
    <w:p w14:paraId="393DD64B" w14:textId="77777777" w:rsidR="00335B11" w:rsidRPr="00D0637D" w:rsidRDefault="00335B11" w:rsidP="00335B11">
      <w:pPr>
        <w:pStyle w:val="ListParagraph"/>
        <w:numPr>
          <w:ilvl w:val="0"/>
          <w:numId w:val="1"/>
        </w:numPr>
        <w:rPr>
          <w:rFonts w:ascii="Times New Roman" w:hAnsi="Times New Roman" w:cs="Times New Roman"/>
        </w:rPr>
      </w:pPr>
      <w:r w:rsidRPr="00D0637D">
        <w:rPr>
          <w:rFonts w:ascii="Times New Roman" w:hAnsi="Times New Roman" w:cs="Times New Roman"/>
        </w:rPr>
        <w:t>To understand the social construction of sex and gender</w:t>
      </w:r>
    </w:p>
    <w:p w14:paraId="10B1F229" w14:textId="5903A523" w:rsidR="00A36B13" w:rsidRPr="00D0637D" w:rsidRDefault="00335B11" w:rsidP="00394A3C">
      <w:pPr>
        <w:pStyle w:val="ListParagraph"/>
        <w:numPr>
          <w:ilvl w:val="0"/>
          <w:numId w:val="1"/>
        </w:numPr>
        <w:rPr>
          <w:rFonts w:ascii="Times New Roman" w:hAnsi="Times New Roman" w:cs="Times New Roman"/>
        </w:rPr>
      </w:pPr>
      <w:r w:rsidRPr="00D0637D">
        <w:rPr>
          <w:rFonts w:ascii="Times New Roman" w:hAnsi="Times New Roman" w:cs="Times New Roman"/>
        </w:rPr>
        <w:t>To be able to understand key theoretical approaches to inequality and inclusion</w:t>
      </w:r>
    </w:p>
    <w:p w14:paraId="66F0FCD2" w14:textId="08A377FF" w:rsidR="00603068" w:rsidRPr="00D0637D" w:rsidRDefault="002A198B" w:rsidP="00394A3C">
      <w:pPr>
        <w:pStyle w:val="Heading1"/>
        <w:rPr>
          <w:rFonts w:ascii="Times New Roman" w:hAnsi="Times New Roman" w:cs="Times New Roman"/>
          <w:color w:val="000000" w:themeColor="text1"/>
          <w:sz w:val="24"/>
          <w:szCs w:val="24"/>
          <w:u w:val="single"/>
        </w:rPr>
      </w:pPr>
      <w:r w:rsidRPr="00D0637D">
        <w:rPr>
          <w:rFonts w:ascii="Times New Roman" w:hAnsi="Times New Roman" w:cs="Times New Roman"/>
          <w:color w:val="000000" w:themeColor="text1"/>
          <w:sz w:val="24"/>
          <w:szCs w:val="24"/>
          <w:u w:val="single"/>
        </w:rPr>
        <w:t xml:space="preserve">Required Readings and Materials </w:t>
      </w:r>
    </w:p>
    <w:p w14:paraId="6C903F19" w14:textId="413B7043" w:rsidR="00065D84" w:rsidRPr="00D0637D" w:rsidRDefault="00117C58" w:rsidP="00AF1E34">
      <w:pPr>
        <w:rPr>
          <w:rFonts w:ascii="Times New Roman" w:hAnsi="Times New Roman" w:cs="Times New Roman"/>
        </w:rPr>
      </w:pPr>
      <w:r w:rsidRPr="00D0637D">
        <w:rPr>
          <w:rFonts w:ascii="Times New Roman" w:hAnsi="Times New Roman" w:cs="Times New Roman"/>
        </w:rPr>
        <w:t>Books</w:t>
      </w:r>
      <w:r w:rsidR="0015453C" w:rsidRPr="00D0637D">
        <w:rPr>
          <w:rFonts w:ascii="Times New Roman" w:hAnsi="Times New Roman" w:cs="Times New Roman"/>
        </w:rPr>
        <w:t xml:space="preserve"> are available for purchase </w:t>
      </w:r>
      <w:r w:rsidR="00CF03CA" w:rsidRPr="00D0637D">
        <w:rPr>
          <w:rFonts w:ascii="Times New Roman" w:hAnsi="Times New Roman" w:cs="Times New Roman"/>
        </w:rPr>
        <w:t>online</w:t>
      </w:r>
      <w:r w:rsidR="0015453C" w:rsidRPr="00D0637D">
        <w:rPr>
          <w:rFonts w:ascii="Times New Roman" w:hAnsi="Times New Roman" w:cs="Times New Roman"/>
        </w:rPr>
        <w:t>.</w:t>
      </w:r>
      <w:r w:rsidR="0036358E" w:rsidRPr="00D0637D">
        <w:rPr>
          <w:rFonts w:ascii="Times New Roman" w:hAnsi="Times New Roman" w:cs="Times New Roman"/>
        </w:rPr>
        <w:t xml:space="preserve"> They are also available at the library and I have several free copies for students in need.</w:t>
      </w:r>
      <w:r w:rsidR="00BE4643" w:rsidRPr="00D0637D">
        <w:rPr>
          <w:rFonts w:ascii="Times New Roman" w:hAnsi="Times New Roman" w:cs="Times New Roman"/>
        </w:rPr>
        <w:t xml:space="preserve"> Any </w:t>
      </w:r>
      <w:r w:rsidR="00C82305" w:rsidRPr="00D0637D">
        <w:rPr>
          <w:rFonts w:ascii="Times New Roman" w:hAnsi="Times New Roman" w:cs="Times New Roman"/>
        </w:rPr>
        <w:t>e</w:t>
      </w:r>
      <w:r w:rsidR="00BE4643" w:rsidRPr="00D0637D">
        <w:rPr>
          <w:rFonts w:ascii="Times New Roman" w:hAnsi="Times New Roman" w:cs="Times New Roman"/>
        </w:rPr>
        <w:t>dition is fine.</w:t>
      </w:r>
    </w:p>
    <w:p w14:paraId="29A70DAC" w14:textId="77777777" w:rsidR="00BB333D" w:rsidRPr="00D0637D" w:rsidRDefault="00BB333D" w:rsidP="00117C58">
      <w:pPr>
        <w:rPr>
          <w:rFonts w:ascii="Times New Roman" w:hAnsi="Times New Roman" w:cs="Times New Roman"/>
          <w:bCs/>
        </w:rPr>
      </w:pPr>
    </w:p>
    <w:p w14:paraId="10FEDE60" w14:textId="1C209955" w:rsidR="00BB333D" w:rsidRPr="00D0637D" w:rsidRDefault="00BB333D" w:rsidP="00BB333D">
      <w:pPr>
        <w:ind w:firstLine="720"/>
        <w:rPr>
          <w:rFonts w:ascii="Times New Roman" w:hAnsi="Times New Roman" w:cs="Times New Roman"/>
          <w:bCs/>
          <w:sz w:val="22"/>
          <w:szCs w:val="22"/>
        </w:rPr>
      </w:pPr>
      <w:r w:rsidRPr="00D0637D">
        <w:rPr>
          <w:rFonts w:ascii="Times New Roman" w:hAnsi="Times New Roman" w:cs="Times New Roman"/>
          <w:bCs/>
          <w:sz w:val="22"/>
          <w:szCs w:val="22"/>
        </w:rPr>
        <w:t>Wade, L., &amp; Ferree, M. M. 2014.</w:t>
      </w:r>
      <w:r w:rsidRPr="00D0637D">
        <w:rPr>
          <w:rFonts w:ascii="Times New Roman" w:hAnsi="Times New Roman" w:cs="Times New Roman"/>
          <w:bCs/>
          <w:i/>
          <w:sz w:val="22"/>
          <w:szCs w:val="22"/>
        </w:rPr>
        <w:t xml:space="preserve"> Gender: Ideas, Interactions, Institutions. </w:t>
      </w:r>
      <w:r w:rsidRPr="00D0637D">
        <w:rPr>
          <w:rFonts w:ascii="Times New Roman" w:hAnsi="Times New Roman" w:cs="Times New Roman"/>
          <w:bCs/>
          <w:sz w:val="22"/>
          <w:szCs w:val="22"/>
        </w:rPr>
        <w:t>New York: W.W. Norton.</w:t>
      </w:r>
    </w:p>
    <w:p w14:paraId="3136E5B8" w14:textId="77777777" w:rsidR="00C356B2" w:rsidRPr="00D0637D" w:rsidRDefault="00C356B2" w:rsidP="00AF1E34">
      <w:pPr>
        <w:rPr>
          <w:rFonts w:ascii="Times New Roman" w:hAnsi="Times New Roman" w:cs="Times New Roman"/>
          <w:bCs/>
        </w:rPr>
      </w:pPr>
    </w:p>
    <w:p w14:paraId="1A444F20" w14:textId="3617B62B" w:rsidR="002A198B" w:rsidRDefault="002A198B" w:rsidP="00AF1E34">
      <w:pPr>
        <w:rPr>
          <w:rFonts w:ascii="Times New Roman" w:hAnsi="Times New Roman" w:cs="Times New Roman"/>
        </w:rPr>
      </w:pPr>
      <w:r w:rsidRPr="00D0637D">
        <w:rPr>
          <w:rFonts w:ascii="Times New Roman" w:hAnsi="Times New Roman" w:cs="Times New Roman"/>
        </w:rPr>
        <w:t>Additional required readings will be posted on Blackboard and can be downl</w:t>
      </w:r>
      <w:r w:rsidR="007F3E53" w:rsidRPr="00D0637D">
        <w:rPr>
          <w:rFonts w:ascii="Times New Roman" w:hAnsi="Times New Roman" w:cs="Times New Roman"/>
        </w:rPr>
        <w:t xml:space="preserve">oaded for reading and printing. I have made each PDF accessible to e-readers. </w:t>
      </w:r>
    </w:p>
    <w:p w14:paraId="2F36598E" w14:textId="77777777" w:rsidR="00D91D21" w:rsidRPr="00D0637D" w:rsidRDefault="00D91D21" w:rsidP="00AF1E34">
      <w:pPr>
        <w:rPr>
          <w:rFonts w:ascii="Times New Roman" w:hAnsi="Times New Roman" w:cs="Times New Roman"/>
        </w:rPr>
      </w:pPr>
    </w:p>
    <w:p w14:paraId="5AB2B4B0" w14:textId="77777777" w:rsidR="00631AC5" w:rsidRPr="00D0637D" w:rsidRDefault="00631AC5" w:rsidP="00AF1E34">
      <w:pPr>
        <w:rPr>
          <w:rFonts w:ascii="Times New Roman" w:hAnsi="Times New Roman" w:cs="Times New Roman"/>
        </w:rPr>
      </w:pPr>
    </w:p>
    <w:p w14:paraId="335ADA9E" w14:textId="0C8C41E1" w:rsidR="002A198B" w:rsidRPr="00D0637D" w:rsidRDefault="002A198B" w:rsidP="00394A3C">
      <w:pPr>
        <w:outlineLvl w:val="0"/>
        <w:rPr>
          <w:rFonts w:ascii="Times New Roman" w:eastAsiaTheme="majorEastAsia" w:hAnsi="Times New Roman" w:cs="Times New Roman"/>
          <w:color w:val="000000" w:themeColor="text1"/>
          <w:u w:val="single"/>
        </w:rPr>
      </w:pPr>
      <w:r w:rsidRPr="00D0637D">
        <w:rPr>
          <w:rFonts w:ascii="Times New Roman" w:eastAsiaTheme="majorEastAsia" w:hAnsi="Times New Roman" w:cs="Times New Roman"/>
          <w:color w:val="000000" w:themeColor="text1"/>
          <w:u w:val="single"/>
        </w:rPr>
        <w:t xml:space="preserve">Course Requirements and Grading </w:t>
      </w:r>
    </w:p>
    <w:p w14:paraId="3F81A59B" w14:textId="4F2C3EFB" w:rsidR="002A198B" w:rsidRPr="00D0637D" w:rsidRDefault="002A198B" w:rsidP="00AF1E34">
      <w:pPr>
        <w:rPr>
          <w:rFonts w:ascii="Times New Roman" w:hAnsi="Times New Roman" w:cs="Times New Roman"/>
        </w:rPr>
      </w:pPr>
      <w:r w:rsidRPr="00D0637D">
        <w:rPr>
          <w:rFonts w:ascii="Times New Roman" w:hAnsi="Times New Roman" w:cs="Times New Roman"/>
        </w:rPr>
        <w:t>Careful reading and participation are mandatory for this course.</w:t>
      </w:r>
      <w:r w:rsidR="0043393C" w:rsidRPr="00D0637D">
        <w:rPr>
          <w:rFonts w:ascii="Times New Roman" w:hAnsi="Times New Roman" w:cs="Times New Roman"/>
        </w:rPr>
        <w:t xml:space="preserve"> </w:t>
      </w:r>
      <w:r w:rsidRPr="00D0637D">
        <w:rPr>
          <w:rFonts w:ascii="Times New Roman" w:hAnsi="Times New Roman" w:cs="Times New Roman"/>
        </w:rPr>
        <w:t>Because the course is discussion and activity-based, it is absolutely necessary for you to complete the readings</w:t>
      </w:r>
      <w:r w:rsidR="00AD2C64" w:rsidRPr="00D0637D">
        <w:rPr>
          <w:rFonts w:ascii="Times New Roman" w:hAnsi="Times New Roman" w:cs="Times New Roman"/>
        </w:rPr>
        <w:t xml:space="preserve"> and videos</w:t>
      </w:r>
      <w:r w:rsidRPr="00D0637D">
        <w:rPr>
          <w:rFonts w:ascii="Times New Roman" w:hAnsi="Times New Roman" w:cs="Times New Roman"/>
        </w:rPr>
        <w:t xml:space="preserve"> prior to each </w:t>
      </w:r>
      <w:r w:rsidR="48AFD7A4" w:rsidRPr="0F0712E5">
        <w:rPr>
          <w:rFonts w:ascii="Times New Roman" w:hAnsi="Times New Roman" w:cs="Times New Roman"/>
        </w:rPr>
        <w:t>class</w:t>
      </w:r>
      <w:r w:rsidRPr="00D0637D">
        <w:rPr>
          <w:rFonts w:ascii="Times New Roman" w:hAnsi="Times New Roman" w:cs="Times New Roman"/>
        </w:rPr>
        <w:t xml:space="preserve"> be prepared to discuss them. Assignments</w:t>
      </w:r>
      <w:r w:rsidR="00BA6090" w:rsidRPr="00D0637D">
        <w:rPr>
          <w:rFonts w:ascii="Times New Roman" w:hAnsi="Times New Roman" w:cs="Times New Roman"/>
        </w:rPr>
        <w:t xml:space="preserve"> and lectures</w:t>
      </w:r>
      <w:r w:rsidRPr="00D0637D">
        <w:rPr>
          <w:rFonts w:ascii="Times New Roman" w:hAnsi="Times New Roman" w:cs="Times New Roman"/>
        </w:rPr>
        <w:t xml:space="preserve"> will complement the readings and discussion. </w:t>
      </w:r>
    </w:p>
    <w:p w14:paraId="72877583" w14:textId="1F7EEE39" w:rsidR="00EC134D" w:rsidRPr="00650704" w:rsidRDefault="00EC134D">
      <w:pPr>
        <w:rPr>
          <w:rFonts w:ascii="Times New Roman" w:eastAsiaTheme="majorEastAsia" w:hAnsi="Times New Roman" w:cs="Times New Roman"/>
          <w:color w:val="000000" w:themeColor="text1"/>
          <w:u w:val="single"/>
        </w:rPr>
      </w:pPr>
    </w:p>
    <w:p w14:paraId="01E3A76B" w14:textId="0EABDE9A" w:rsidR="002A198B" w:rsidRPr="00650704" w:rsidRDefault="002A198B" w:rsidP="00650704">
      <w:pPr>
        <w:rPr>
          <w:rFonts w:ascii="Times New Roman" w:hAnsi="Times New Roman" w:cs="Times New Roman"/>
        </w:rPr>
      </w:pPr>
      <w:r w:rsidRPr="00650704">
        <w:rPr>
          <w:rFonts w:ascii="Times New Roman" w:hAnsi="Times New Roman" w:cs="Times New Roman"/>
        </w:rPr>
        <w:t xml:space="preserve">Grades will be assessed as follows: </w:t>
      </w:r>
    </w:p>
    <w:p w14:paraId="3C189819" w14:textId="77777777" w:rsidR="0088772E" w:rsidRPr="00D0637D" w:rsidRDefault="0088772E" w:rsidP="00EC134D">
      <w:pPr>
        <w:rPr>
          <w:rFonts w:ascii="Times New Roman" w:hAnsi="Times New Roman" w:cs="Times New Roman"/>
        </w:rPr>
      </w:pPr>
    </w:p>
    <w:tbl>
      <w:tblPr>
        <w:tblpPr w:leftFromText="180" w:rightFromText="180" w:vertAnchor="text" w:horzAnchor="margin" w:tblpY="170"/>
        <w:tblW w:w="400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700"/>
        <w:gridCol w:w="1300"/>
      </w:tblGrid>
      <w:tr w:rsidR="00BA2999" w:rsidRPr="00D0637D" w14:paraId="3963E3D4" w14:textId="77777777" w:rsidTr="00BA2999">
        <w:trPr>
          <w:trHeight w:val="320"/>
        </w:trPr>
        <w:tc>
          <w:tcPr>
            <w:tcW w:w="2700" w:type="dxa"/>
            <w:shd w:val="clear" w:color="auto" w:fill="auto"/>
            <w:noWrap/>
            <w:vAlign w:val="bottom"/>
          </w:tcPr>
          <w:p w14:paraId="1FDC4844" w14:textId="77777777" w:rsidR="00BA2999" w:rsidRPr="00753D2E" w:rsidRDefault="00BA2999" w:rsidP="00BA2999">
            <w:pPr>
              <w:rPr>
                <w:rFonts w:ascii="Times New Roman" w:eastAsia="Times New Roman" w:hAnsi="Times New Roman" w:cs="Times New Roman"/>
                <w:color w:val="000000"/>
                <w:sz w:val="22"/>
                <w:szCs w:val="22"/>
              </w:rPr>
            </w:pPr>
            <w:r w:rsidRPr="00753D2E">
              <w:rPr>
                <w:rFonts w:ascii="Times New Roman" w:eastAsia="Times New Roman" w:hAnsi="Times New Roman" w:cs="Times New Roman"/>
                <w:color w:val="000000"/>
                <w:sz w:val="22"/>
                <w:szCs w:val="22"/>
              </w:rPr>
              <w:t>In class journal</w:t>
            </w:r>
          </w:p>
        </w:tc>
        <w:tc>
          <w:tcPr>
            <w:tcW w:w="1300" w:type="dxa"/>
            <w:shd w:val="clear" w:color="auto" w:fill="auto"/>
            <w:noWrap/>
            <w:vAlign w:val="bottom"/>
          </w:tcPr>
          <w:p w14:paraId="60CD2727" w14:textId="77777777" w:rsidR="00BA2999" w:rsidRPr="00753D2E" w:rsidRDefault="00BA2999" w:rsidP="00BA2999">
            <w:pPr>
              <w:jc w:val="right"/>
              <w:rPr>
                <w:rFonts w:ascii="Times New Roman" w:eastAsia="Times New Roman" w:hAnsi="Times New Roman" w:cs="Times New Roman"/>
                <w:color w:val="000000"/>
                <w:sz w:val="22"/>
                <w:szCs w:val="22"/>
              </w:rPr>
            </w:pPr>
            <w:r w:rsidRPr="00753D2E">
              <w:rPr>
                <w:rFonts w:ascii="Times New Roman" w:eastAsia="Times New Roman" w:hAnsi="Times New Roman" w:cs="Times New Roman"/>
                <w:color w:val="000000"/>
                <w:sz w:val="22"/>
                <w:szCs w:val="22"/>
              </w:rPr>
              <w:t>10%</w:t>
            </w:r>
          </w:p>
        </w:tc>
      </w:tr>
      <w:tr w:rsidR="00BA2999" w:rsidRPr="00D0637D" w14:paraId="66909F17" w14:textId="77777777" w:rsidTr="00BA2999">
        <w:trPr>
          <w:trHeight w:val="320"/>
        </w:trPr>
        <w:tc>
          <w:tcPr>
            <w:tcW w:w="2700" w:type="dxa"/>
            <w:shd w:val="clear" w:color="auto" w:fill="auto"/>
            <w:noWrap/>
            <w:vAlign w:val="bottom"/>
            <w:hideMark/>
          </w:tcPr>
          <w:p w14:paraId="4827FBA1" w14:textId="77777777" w:rsidR="00BA2999" w:rsidRPr="00753D2E" w:rsidRDefault="00BA2999" w:rsidP="00BA2999">
            <w:pPr>
              <w:rPr>
                <w:rFonts w:ascii="Times New Roman" w:eastAsia="Times New Roman" w:hAnsi="Times New Roman" w:cs="Times New Roman"/>
                <w:color w:val="000000"/>
                <w:sz w:val="22"/>
                <w:szCs w:val="22"/>
              </w:rPr>
            </w:pPr>
            <w:r w:rsidRPr="00753D2E">
              <w:rPr>
                <w:rFonts w:ascii="Times New Roman" w:eastAsia="Times New Roman" w:hAnsi="Times New Roman" w:cs="Times New Roman"/>
                <w:color w:val="000000"/>
                <w:sz w:val="22"/>
                <w:szCs w:val="22"/>
              </w:rPr>
              <w:t>Reading Response Paper</w:t>
            </w:r>
          </w:p>
        </w:tc>
        <w:tc>
          <w:tcPr>
            <w:tcW w:w="1300" w:type="dxa"/>
            <w:shd w:val="clear" w:color="auto" w:fill="auto"/>
            <w:noWrap/>
            <w:vAlign w:val="bottom"/>
            <w:hideMark/>
          </w:tcPr>
          <w:p w14:paraId="40ED317F" w14:textId="77777777" w:rsidR="00BA2999" w:rsidRPr="00753D2E" w:rsidRDefault="00BA2999" w:rsidP="00BA2999">
            <w:pPr>
              <w:jc w:val="right"/>
              <w:rPr>
                <w:rFonts w:ascii="Times New Roman" w:eastAsia="Times New Roman" w:hAnsi="Times New Roman" w:cs="Times New Roman"/>
                <w:color w:val="000000"/>
                <w:sz w:val="22"/>
                <w:szCs w:val="22"/>
              </w:rPr>
            </w:pPr>
            <w:r w:rsidRPr="00753D2E">
              <w:rPr>
                <w:rFonts w:ascii="Times New Roman" w:eastAsia="Times New Roman" w:hAnsi="Times New Roman" w:cs="Times New Roman"/>
                <w:color w:val="000000"/>
                <w:sz w:val="22"/>
                <w:szCs w:val="22"/>
              </w:rPr>
              <w:t>10%</w:t>
            </w:r>
          </w:p>
        </w:tc>
      </w:tr>
      <w:tr w:rsidR="00BA2999" w:rsidRPr="00D0637D" w14:paraId="148F8B80" w14:textId="77777777" w:rsidTr="00BA2999">
        <w:trPr>
          <w:trHeight w:val="320"/>
        </w:trPr>
        <w:tc>
          <w:tcPr>
            <w:tcW w:w="2700" w:type="dxa"/>
            <w:shd w:val="clear" w:color="auto" w:fill="auto"/>
            <w:noWrap/>
            <w:vAlign w:val="bottom"/>
            <w:hideMark/>
          </w:tcPr>
          <w:p w14:paraId="553419E9" w14:textId="77777777" w:rsidR="00BA2999" w:rsidRPr="00753D2E" w:rsidRDefault="00BA2999" w:rsidP="00BA2999">
            <w:pPr>
              <w:rPr>
                <w:rFonts w:ascii="Times New Roman" w:eastAsia="Times New Roman" w:hAnsi="Times New Roman" w:cs="Times New Roman"/>
                <w:color w:val="000000"/>
                <w:sz w:val="22"/>
                <w:szCs w:val="22"/>
              </w:rPr>
            </w:pPr>
            <w:r w:rsidRPr="00753D2E">
              <w:rPr>
                <w:rFonts w:ascii="Times New Roman" w:eastAsia="Times New Roman" w:hAnsi="Times New Roman" w:cs="Times New Roman"/>
                <w:color w:val="000000"/>
                <w:sz w:val="22"/>
                <w:szCs w:val="22"/>
              </w:rPr>
              <w:t>Exam</w:t>
            </w:r>
          </w:p>
        </w:tc>
        <w:tc>
          <w:tcPr>
            <w:tcW w:w="1300" w:type="dxa"/>
            <w:shd w:val="clear" w:color="auto" w:fill="auto"/>
            <w:noWrap/>
            <w:vAlign w:val="bottom"/>
            <w:hideMark/>
          </w:tcPr>
          <w:p w14:paraId="4AD2D058" w14:textId="77777777" w:rsidR="00BA2999" w:rsidRPr="00753D2E" w:rsidRDefault="00BA2999" w:rsidP="00BA2999">
            <w:pPr>
              <w:jc w:val="right"/>
              <w:rPr>
                <w:rFonts w:ascii="Times New Roman" w:eastAsia="Times New Roman" w:hAnsi="Times New Roman" w:cs="Times New Roman"/>
                <w:color w:val="000000"/>
                <w:sz w:val="22"/>
                <w:szCs w:val="22"/>
              </w:rPr>
            </w:pPr>
            <w:r w:rsidRPr="00753D2E">
              <w:rPr>
                <w:rFonts w:ascii="Times New Roman" w:eastAsia="Times New Roman" w:hAnsi="Times New Roman" w:cs="Times New Roman"/>
                <w:color w:val="000000"/>
                <w:sz w:val="22"/>
                <w:szCs w:val="22"/>
              </w:rPr>
              <w:t>20%</w:t>
            </w:r>
          </w:p>
        </w:tc>
      </w:tr>
      <w:tr w:rsidR="00BA2999" w:rsidRPr="00D0637D" w14:paraId="70D21DE9" w14:textId="77777777" w:rsidTr="00BA2999">
        <w:trPr>
          <w:trHeight w:val="320"/>
        </w:trPr>
        <w:tc>
          <w:tcPr>
            <w:tcW w:w="2700" w:type="dxa"/>
            <w:shd w:val="clear" w:color="auto" w:fill="auto"/>
            <w:noWrap/>
            <w:vAlign w:val="bottom"/>
            <w:hideMark/>
          </w:tcPr>
          <w:p w14:paraId="61E76492" w14:textId="77777777" w:rsidR="00BA2999" w:rsidRPr="00753D2E" w:rsidRDefault="00BA2999" w:rsidP="00BA2999">
            <w:pPr>
              <w:rPr>
                <w:rFonts w:ascii="Times New Roman" w:eastAsia="Times New Roman" w:hAnsi="Times New Roman" w:cs="Times New Roman"/>
                <w:color w:val="000000"/>
                <w:sz w:val="22"/>
                <w:szCs w:val="22"/>
              </w:rPr>
            </w:pPr>
            <w:r w:rsidRPr="00753D2E">
              <w:rPr>
                <w:rFonts w:ascii="Times New Roman" w:eastAsia="Times New Roman" w:hAnsi="Times New Roman" w:cs="Times New Roman"/>
                <w:color w:val="000000"/>
                <w:sz w:val="22"/>
                <w:szCs w:val="22"/>
              </w:rPr>
              <w:t>Annotated Bibliography</w:t>
            </w:r>
          </w:p>
        </w:tc>
        <w:tc>
          <w:tcPr>
            <w:tcW w:w="1300" w:type="dxa"/>
            <w:shd w:val="clear" w:color="auto" w:fill="auto"/>
            <w:noWrap/>
            <w:vAlign w:val="bottom"/>
            <w:hideMark/>
          </w:tcPr>
          <w:p w14:paraId="050A224A" w14:textId="77777777" w:rsidR="00BA2999" w:rsidRPr="00753D2E" w:rsidRDefault="00BA2999" w:rsidP="00BA2999">
            <w:pPr>
              <w:jc w:val="right"/>
              <w:rPr>
                <w:rFonts w:ascii="Times New Roman" w:eastAsia="Times New Roman" w:hAnsi="Times New Roman" w:cs="Times New Roman"/>
                <w:color w:val="000000"/>
                <w:sz w:val="22"/>
                <w:szCs w:val="22"/>
              </w:rPr>
            </w:pPr>
            <w:r w:rsidRPr="00753D2E">
              <w:rPr>
                <w:rFonts w:ascii="Times New Roman" w:eastAsia="Times New Roman" w:hAnsi="Times New Roman" w:cs="Times New Roman"/>
                <w:color w:val="000000"/>
                <w:sz w:val="22"/>
                <w:szCs w:val="22"/>
              </w:rPr>
              <w:t>10%</w:t>
            </w:r>
          </w:p>
        </w:tc>
      </w:tr>
      <w:tr w:rsidR="00BA2999" w:rsidRPr="00D0637D" w14:paraId="62E0DFF5" w14:textId="77777777" w:rsidTr="00BA2999">
        <w:trPr>
          <w:trHeight w:val="320"/>
        </w:trPr>
        <w:tc>
          <w:tcPr>
            <w:tcW w:w="2700" w:type="dxa"/>
            <w:shd w:val="clear" w:color="auto" w:fill="auto"/>
            <w:noWrap/>
            <w:vAlign w:val="bottom"/>
            <w:hideMark/>
          </w:tcPr>
          <w:p w14:paraId="47D27A37" w14:textId="77777777" w:rsidR="00BA2999" w:rsidRPr="00753D2E" w:rsidRDefault="00BA2999" w:rsidP="00BA2999">
            <w:pPr>
              <w:rPr>
                <w:rFonts w:ascii="Times New Roman" w:eastAsia="Times New Roman" w:hAnsi="Times New Roman" w:cs="Times New Roman"/>
                <w:color w:val="000000"/>
                <w:sz w:val="22"/>
                <w:szCs w:val="22"/>
              </w:rPr>
            </w:pPr>
            <w:r w:rsidRPr="00753D2E">
              <w:rPr>
                <w:rFonts w:ascii="Times New Roman" w:eastAsia="Times New Roman" w:hAnsi="Times New Roman" w:cs="Times New Roman"/>
                <w:color w:val="000000"/>
                <w:sz w:val="22"/>
                <w:szCs w:val="22"/>
              </w:rPr>
              <w:t>Outline</w:t>
            </w:r>
          </w:p>
        </w:tc>
        <w:tc>
          <w:tcPr>
            <w:tcW w:w="1300" w:type="dxa"/>
            <w:shd w:val="clear" w:color="auto" w:fill="auto"/>
            <w:noWrap/>
            <w:vAlign w:val="bottom"/>
            <w:hideMark/>
          </w:tcPr>
          <w:p w14:paraId="70A77282" w14:textId="77777777" w:rsidR="00BA2999" w:rsidRPr="00753D2E" w:rsidRDefault="00BA2999" w:rsidP="00BA2999">
            <w:pPr>
              <w:jc w:val="right"/>
              <w:rPr>
                <w:rFonts w:ascii="Times New Roman" w:eastAsia="Times New Roman" w:hAnsi="Times New Roman" w:cs="Times New Roman"/>
                <w:color w:val="000000"/>
                <w:sz w:val="22"/>
                <w:szCs w:val="22"/>
              </w:rPr>
            </w:pPr>
            <w:r w:rsidRPr="00753D2E">
              <w:rPr>
                <w:rFonts w:ascii="Times New Roman" w:eastAsia="Times New Roman" w:hAnsi="Times New Roman" w:cs="Times New Roman"/>
                <w:color w:val="000000"/>
                <w:sz w:val="22"/>
                <w:szCs w:val="22"/>
              </w:rPr>
              <w:t>5%</w:t>
            </w:r>
          </w:p>
        </w:tc>
      </w:tr>
      <w:tr w:rsidR="00BA2999" w:rsidRPr="00D0637D" w14:paraId="25439BBB" w14:textId="77777777" w:rsidTr="00BA2999">
        <w:trPr>
          <w:trHeight w:val="320"/>
        </w:trPr>
        <w:tc>
          <w:tcPr>
            <w:tcW w:w="2700" w:type="dxa"/>
            <w:shd w:val="clear" w:color="auto" w:fill="auto"/>
            <w:noWrap/>
            <w:vAlign w:val="bottom"/>
            <w:hideMark/>
          </w:tcPr>
          <w:p w14:paraId="67FCA839" w14:textId="77777777" w:rsidR="00BA2999" w:rsidRPr="00753D2E" w:rsidRDefault="00BA2999" w:rsidP="00BA2999">
            <w:pPr>
              <w:rPr>
                <w:rFonts w:ascii="Times New Roman" w:eastAsia="Times New Roman" w:hAnsi="Times New Roman" w:cs="Times New Roman"/>
                <w:color w:val="000000"/>
                <w:sz w:val="22"/>
                <w:szCs w:val="22"/>
              </w:rPr>
            </w:pPr>
            <w:r w:rsidRPr="00753D2E">
              <w:rPr>
                <w:rFonts w:ascii="Times New Roman" w:eastAsia="Times New Roman" w:hAnsi="Times New Roman" w:cs="Times New Roman"/>
                <w:color w:val="000000"/>
                <w:sz w:val="22"/>
                <w:szCs w:val="22"/>
              </w:rPr>
              <w:t>Final Project</w:t>
            </w:r>
          </w:p>
        </w:tc>
        <w:tc>
          <w:tcPr>
            <w:tcW w:w="1300" w:type="dxa"/>
            <w:shd w:val="clear" w:color="auto" w:fill="auto"/>
            <w:noWrap/>
            <w:vAlign w:val="bottom"/>
            <w:hideMark/>
          </w:tcPr>
          <w:p w14:paraId="62CE73F6" w14:textId="77777777" w:rsidR="00BA2999" w:rsidRPr="00753D2E" w:rsidRDefault="00BA2999" w:rsidP="00BA2999">
            <w:pPr>
              <w:jc w:val="right"/>
              <w:rPr>
                <w:rFonts w:ascii="Times New Roman" w:eastAsia="Times New Roman" w:hAnsi="Times New Roman" w:cs="Times New Roman"/>
                <w:color w:val="000000"/>
                <w:sz w:val="22"/>
                <w:szCs w:val="22"/>
              </w:rPr>
            </w:pPr>
            <w:r w:rsidRPr="00753D2E">
              <w:rPr>
                <w:rFonts w:ascii="Times New Roman" w:eastAsia="Times New Roman" w:hAnsi="Times New Roman" w:cs="Times New Roman"/>
                <w:color w:val="000000"/>
                <w:sz w:val="22"/>
                <w:szCs w:val="22"/>
              </w:rPr>
              <w:t>20%</w:t>
            </w:r>
          </w:p>
        </w:tc>
      </w:tr>
      <w:tr w:rsidR="00BA2999" w:rsidRPr="00D0637D" w14:paraId="603A8A86" w14:textId="77777777" w:rsidTr="00BA2999">
        <w:trPr>
          <w:trHeight w:val="320"/>
        </w:trPr>
        <w:tc>
          <w:tcPr>
            <w:tcW w:w="2700" w:type="dxa"/>
            <w:shd w:val="clear" w:color="auto" w:fill="auto"/>
            <w:noWrap/>
            <w:vAlign w:val="bottom"/>
            <w:hideMark/>
          </w:tcPr>
          <w:p w14:paraId="2DBA15F9" w14:textId="77777777" w:rsidR="00BA2999" w:rsidRPr="00753D2E" w:rsidRDefault="00BA2999" w:rsidP="00BA2999">
            <w:pPr>
              <w:rPr>
                <w:rFonts w:ascii="Times New Roman" w:eastAsia="Times New Roman" w:hAnsi="Times New Roman" w:cs="Times New Roman"/>
                <w:color w:val="000000"/>
                <w:sz w:val="22"/>
                <w:szCs w:val="22"/>
              </w:rPr>
            </w:pPr>
            <w:r w:rsidRPr="00753D2E">
              <w:rPr>
                <w:rFonts w:ascii="Times New Roman" w:eastAsia="Times New Roman" w:hAnsi="Times New Roman" w:cs="Times New Roman"/>
                <w:color w:val="000000"/>
                <w:sz w:val="22"/>
                <w:szCs w:val="22"/>
              </w:rPr>
              <w:t>Participation</w:t>
            </w:r>
          </w:p>
        </w:tc>
        <w:tc>
          <w:tcPr>
            <w:tcW w:w="1300" w:type="dxa"/>
            <w:shd w:val="clear" w:color="auto" w:fill="auto"/>
            <w:noWrap/>
            <w:vAlign w:val="bottom"/>
            <w:hideMark/>
          </w:tcPr>
          <w:p w14:paraId="56E9BE68" w14:textId="77777777" w:rsidR="00BA2999" w:rsidRPr="00753D2E" w:rsidRDefault="00BA2999" w:rsidP="00BA2999">
            <w:pPr>
              <w:jc w:val="right"/>
              <w:rPr>
                <w:rFonts w:ascii="Times New Roman" w:eastAsia="Times New Roman" w:hAnsi="Times New Roman" w:cs="Times New Roman"/>
                <w:color w:val="000000"/>
                <w:sz w:val="22"/>
                <w:szCs w:val="22"/>
              </w:rPr>
            </w:pPr>
            <w:r w:rsidRPr="00753D2E">
              <w:rPr>
                <w:rFonts w:ascii="Times New Roman" w:eastAsia="Times New Roman" w:hAnsi="Times New Roman" w:cs="Times New Roman"/>
                <w:color w:val="000000"/>
                <w:sz w:val="22"/>
                <w:szCs w:val="22"/>
              </w:rPr>
              <w:t>25%</w:t>
            </w:r>
          </w:p>
        </w:tc>
      </w:tr>
    </w:tbl>
    <w:p w14:paraId="0685A255" w14:textId="40E1225A" w:rsidR="002A198B" w:rsidRPr="00753D2E" w:rsidRDefault="00BA2999" w:rsidP="00650704">
      <w:pPr>
        <w:jc w:val="center"/>
        <w:rPr>
          <w:rFonts w:ascii="Times New Roman" w:hAnsi="Times New Roman" w:cs="Times New Roman"/>
          <w:sz w:val="22"/>
          <w:szCs w:val="22"/>
        </w:rPr>
      </w:pPr>
      <w:r w:rsidRPr="00753D2E">
        <w:rPr>
          <w:rFonts w:ascii="Times New Roman" w:hAnsi="Times New Roman" w:cs="Times New Roman"/>
          <w:sz w:val="22"/>
          <w:szCs w:val="22"/>
        </w:rPr>
        <w:t xml:space="preserve"> </w:t>
      </w:r>
      <w:r w:rsidR="002A198B" w:rsidRPr="00753D2E">
        <w:rPr>
          <w:rFonts w:ascii="Times New Roman" w:hAnsi="Times New Roman" w:cs="Times New Roman"/>
          <w:sz w:val="22"/>
          <w:szCs w:val="22"/>
        </w:rPr>
        <w:t xml:space="preserve">A = </w:t>
      </w:r>
      <w:r w:rsidR="002A198B" w:rsidRPr="00753D2E">
        <w:rPr>
          <w:rFonts w:ascii="Times New Roman" w:hAnsi="Times New Roman" w:cs="Times New Roman"/>
          <w:sz w:val="22"/>
          <w:szCs w:val="22"/>
        </w:rPr>
        <w:tab/>
        <w:t>93+</w:t>
      </w:r>
    </w:p>
    <w:p w14:paraId="4FB158AA" w14:textId="77777777" w:rsidR="002A198B" w:rsidRPr="00753D2E" w:rsidRDefault="002A198B" w:rsidP="00650704">
      <w:pPr>
        <w:jc w:val="center"/>
        <w:rPr>
          <w:rFonts w:ascii="Times New Roman" w:hAnsi="Times New Roman" w:cs="Times New Roman"/>
          <w:sz w:val="22"/>
          <w:szCs w:val="22"/>
        </w:rPr>
      </w:pPr>
      <w:r w:rsidRPr="00753D2E">
        <w:rPr>
          <w:rFonts w:ascii="Times New Roman" w:hAnsi="Times New Roman" w:cs="Times New Roman"/>
          <w:sz w:val="22"/>
          <w:szCs w:val="22"/>
        </w:rPr>
        <w:t xml:space="preserve">A- = </w:t>
      </w:r>
      <w:r w:rsidRPr="00753D2E">
        <w:rPr>
          <w:rFonts w:ascii="Times New Roman" w:hAnsi="Times New Roman" w:cs="Times New Roman"/>
          <w:sz w:val="22"/>
          <w:szCs w:val="22"/>
        </w:rPr>
        <w:tab/>
        <w:t>90-92</w:t>
      </w:r>
    </w:p>
    <w:p w14:paraId="61A35E07" w14:textId="77777777" w:rsidR="002A198B" w:rsidRPr="00753D2E" w:rsidRDefault="002A198B" w:rsidP="00650704">
      <w:pPr>
        <w:jc w:val="center"/>
        <w:rPr>
          <w:rFonts w:ascii="Times New Roman" w:hAnsi="Times New Roman" w:cs="Times New Roman"/>
          <w:sz w:val="22"/>
          <w:szCs w:val="22"/>
        </w:rPr>
      </w:pPr>
      <w:r w:rsidRPr="00753D2E">
        <w:rPr>
          <w:rFonts w:ascii="Times New Roman" w:hAnsi="Times New Roman" w:cs="Times New Roman"/>
          <w:sz w:val="22"/>
          <w:szCs w:val="22"/>
        </w:rPr>
        <w:t xml:space="preserve">B+ = </w:t>
      </w:r>
      <w:r w:rsidRPr="00753D2E">
        <w:rPr>
          <w:rFonts w:ascii="Times New Roman" w:hAnsi="Times New Roman" w:cs="Times New Roman"/>
          <w:sz w:val="22"/>
          <w:szCs w:val="22"/>
        </w:rPr>
        <w:tab/>
        <w:t>87-89</w:t>
      </w:r>
    </w:p>
    <w:p w14:paraId="535B1E70" w14:textId="77777777" w:rsidR="002A198B" w:rsidRPr="00753D2E" w:rsidRDefault="002A198B" w:rsidP="00650704">
      <w:pPr>
        <w:jc w:val="center"/>
        <w:rPr>
          <w:rFonts w:ascii="Times New Roman" w:hAnsi="Times New Roman" w:cs="Times New Roman"/>
          <w:sz w:val="22"/>
          <w:szCs w:val="22"/>
        </w:rPr>
      </w:pPr>
      <w:r w:rsidRPr="00753D2E">
        <w:rPr>
          <w:rFonts w:ascii="Times New Roman" w:hAnsi="Times New Roman" w:cs="Times New Roman"/>
          <w:sz w:val="22"/>
          <w:szCs w:val="22"/>
        </w:rPr>
        <w:t xml:space="preserve">B = </w:t>
      </w:r>
      <w:r w:rsidRPr="00753D2E">
        <w:rPr>
          <w:rFonts w:ascii="Times New Roman" w:hAnsi="Times New Roman" w:cs="Times New Roman"/>
          <w:sz w:val="22"/>
          <w:szCs w:val="22"/>
        </w:rPr>
        <w:tab/>
        <w:t>84-86</w:t>
      </w:r>
    </w:p>
    <w:p w14:paraId="69AB9E1B" w14:textId="77777777" w:rsidR="002A198B" w:rsidRPr="00753D2E" w:rsidRDefault="002A198B" w:rsidP="00650704">
      <w:pPr>
        <w:jc w:val="center"/>
        <w:rPr>
          <w:rFonts w:ascii="Times New Roman" w:hAnsi="Times New Roman" w:cs="Times New Roman"/>
          <w:sz w:val="22"/>
          <w:szCs w:val="22"/>
        </w:rPr>
      </w:pPr>
      <w:r w:rsidRPr="00753D2E">
        <w:rPr>
          <w:rFonts w:ascii="Times New Roman" w:hAnsi="Times New Roman" w:cs="Times New Roman"/>
          <w:sz w:val="22"/>
          <w:szCs w:val="22"/>
        </w:rPr>
        <w:t xml:space="preserve">B- = </w:t>
      </w:r>
      <w:r w:rsidRPr="00753D2E">
        <w:rPr>
          <w:rFonts w:ascii="Times New Roman" w:hAnsi="Times New Roman" w:cs="Times New Roman"/>
          <w:sz w:val="22"/>
          <w:szCs w:val="22"/>
        </w:rPr>
        <w:tab/>
        <w:t>80-83</w:t>
      </w:r>
    </w:p>
    <w:p w14:paraId="77DD4F77" w14:textId="77777777" w:rsidR="002A198B" w:rsidRPr="00753D2E" w:rsidRDefault="002A198B" w:rsidP="00650704">
      <w:pPr>
        <w:jc w:val="center"/>
        <w:rPr>
          <w:rFonts w:ascii="Times New Roman" w:hAnsi="Times New Roman" w:cs="Times New Roman"/>
          <w:sz w:val="22"/>
          <w:szCs w:val="22"/>
        </w:rPr>
      </w:pPr>
      <w:r w:rsidRPr="00753D2E">
        <w:rPr>
          <w:rFonts w:ascii="Times New Roman" w:hAnsi="Times New Roman" w:cs="Times New Roman"/>
          <w:sz w:val="22"/>
          <w:szCs w:val="22"/>
        </w:rPr>
        <w:t xml:space="preserve">C+ = </w:t>
      </w:r>
      <w:r w:rsidRPr="00753D2E">
        <w:rPr>
          <w:rFonts w:ascii="Times New Roman" w:hAnsi="Times New Roman" w:cs="Times New Roman"/>
          <w:sz w:val="22"/>
          <w:szCs w:val="22"/>
        </w:rPr>
        <w:tab/>
        <w:t>77-79</w:t>
      </w:r>
    </w:p>
    <w:p w14:paraId="003E8A63" w14:textId="77777777" w:rsidR="002A198B" w:rsidRPr="00753D2E" w:rsidRDefault="002A198B" w:rsidP="00650704">
      <w:pPr>
        <w:jc w:val="center"/>
        <w:rPr>
          <w:rFonts w:ascii="Times New Roman" w:hAnsi="Times New Roman" w:cs="Times New Roman"/>
          <w:sz w:val="22"/>
          <w:szCs w:val="22"/>
        </w:rPr>
      </w:pPr>
      <w:r w:rsidRPr="00753D2E">
        <w:rPr>
          <w:rFonts w:ascii="Times New Roman" w:hAnsi="Times New Roman" w:cs="Times New Roman"/>
          <w:sz w:val="22"/>
          <w:szCs w:val="22"/>
        </w:rPr>
        <w:t xml:space="preserve">C = </w:t>
      </w:r>
      <w:r w:rsidRPr="00753D2E">
        <w:rPr>
          <w:rFonts w:ascii="Times New Roman" w:hAnsi="Times New Roman" w:cs="Times New Roman"/>
          <w:sz w:val="22"/>
          <w:szCs w:val="22"/>
        </w:rPr>
        <w:tab/>
        <w:t>74-76</w:t>
      </w:r>
    </w:p>
    <w:p w14:paraId="7A4F98B5" w14:textId="77777777" w:rsidR="002A198B" w:rsidRPr="00753D2E" w:rsidRDefault="002A198B" w:rsidP="00650704">
      <w:pPr>
        <w:jc w:val="center"/>
        <w:rPr>
          <w:rFonts w:ascii="Times New Roman" w:hAnsi="Times New Roman" w:cs="Times New Roman"/>
          <w:sz w:val="22"/>
          <w:szCs w:val="22"/>
        </w:rPr>
      </w:pPr>
      <w:r w:rsidRPr="00753D2E">
        <w:rPr>
          <w:rFonts w:ascii="Times New Roman" w:hAnsi="Times New Roman" w:cs="Times New Roman"/>
          <w:sz w:val="22"/>
          <w:szCs w:val="22"/>
        </w:rPr>
        <w:t xml:space="preserve">C- = </w:t>
      </w:r>
      <w:r w:rsidRPr="00753D2E">
        <w:rPr>
          <w:rFonts w:ascii="Times New Roman" w:hAnsi="Times New Roman" w:cs="Times New Roman"/>
          <w:sz w:val="22"/>
          <w:szCs w:val="22"/>
        </w:rPr>
        <w:tab/>
        <w:t>70-73</w:t>
      </w:r>
    </w:p>
    <w:p w14:paraId="5AA2400E" w14:textId="77777777" w:rsidR="002A198B" w:rsidRPr="00753D2E" w:rsidRDefault="002A198B" w:rsidP="00650704">
      <w:pPr>
        <w:jc w:val="center"/>
        <w:rPr>
          <w:rFonts w:ascii="Times New Roman" w:hAnsi="Times New Roman" w:cs="Times New Roman"/>
          <w:sz w:val="22"/>
          <w:szCs w:val="22"/>
        </w:rPr>
      </w:pPr>
      <w:r w:rsidRPr="00753D2E">
        <w:rPr>
          <w:rFonts w:ascii="Times New Roman" w:hAnsi="Times New Roman" w:cs="Times New Roman"/>
          <w:sz w:val="22"/>
          <w:szCs w:val="22"/>
        </w:rPr>
        <w:t xml:space="preserve">D = </w:t>
      </w:r>
      <w:r w:rsidRPr="00753D2E">
        <w:rPr>
          <w:rFonts w:ascii="Times New Roman" w:hAnsi="Times New Roman" w:cs="Times New Roman"/>
          <w:sz w:val="22"/>
          <w:szCs w:val="22"/>
        </w:rPr>
        <w:tab/>
        <w:t>60-69</w:t>
      </w:r>
    </w:p>
    <w:p w14:paraId="1D803B52" w14:textId="77777777" w:rsidR="002A198B" w:rsidRPr="00753D2E" w:rsidRDefault="002A198B" w:rsidP="00650704">
      <w:pPr>
        <w:jc w:val="center"/>
        <w:rPr>
          <w:rFonts w:ascii="Times New Roman" w:hAnsi="Times New Roman" w:cs="Times New Roman"/>
          <w:sz w:val="22"/>
          <w:szCs w:val="22"/>
        </w:rPr>
      </w:pPr>
      <w:r w:rsidRPr="00753D2E">
        <w:rPr>
          <w:rFonts w:ascii="Times New Roman" w:hAnsi="Times New Roman" w:cs="Times New Roman"/>
          <w:sz w:val="22"/>
          <w:szCs w:val="22"/>
        </w:rPr>
        <w:t xml:space="preserve">F = </w:t>
      </w:r>
      <w:r w:rsidRPr="00753D2E">
        <w:rPr>
          <w:rFonts w:ascii="Times New Roman" w:hAnsi="Times New Roman" w:cs="Times New Roman"/>
          <w:sz w:val="22"/>
          <w:szCs w:val="22"/>
        </w:rPr>
        <w:tab/>
        <w:t>Below 60</w:t>
      </w:r>
    </w:p>
    <w:p w14:paraId="5B707149" w14:textId="77777777" w:rsidR="002A198B" w:rsidRPr="00D0637D" w:rsidRDefault="002A198B" w:rsidP="00AF1E34">
      <w:pPr>
        <w:rPr>
          <w:rFonts w:ascii="Times New Roman" w:hAnsi="Times New Roman" w:cs="Times New Roman"/>
        </w:rPr>
      </w:pPr>
    </w:p>
    <w:p w14:paraId="1B41E70A" w14:textId="6D9F7F26" w:rsidR="000460CF" w:rsidRPr="00D0637D" w:rsidRDefault="000460CF" w:rsidP="000460CF">
      <w:pPr>
        <w:pStyle w:val="Heading3"/>
        <w:rPr>
          <w:rFonts w:ascii="Times New Roman" w:hAnsi="Times New Roman" w:cs="Times New Roman"/>
          <w:color w:val="000000" w:themeColor="text1"/>
        </w:rPr>
      </w:pPr>
      <w:r w:rsidRPr="00D0637D">
        <w:rPr>
          <w:rFonts w:ascii="Times New Roman" w:hAnsi="Times New Roman" w:cs="Times New Roman"/>
          <w:b/>
          <w:bCs/>
          <w:color w:val="000000" w:themeColor="text1"/>
        </w:rPr>
        <w:t>Engagement and Participation</w:t>
      </w:r>
      <w:r w:rsidRPr="00D0637D">
        <w:rPr>
          <w:rFonts w:ascii="Times New Roman" w:hAnsi="Times New Roman" w:cs="Times New Roman"/>
          <w:color w:val="000000" w:themeColor="text1"/>
        </w:rPr>
        <w:t xml:space="preserve"> </w:t>
      </w:r>
    </w:p>
    <w:p w14:paraId="032AC7DC" w14:textId="48C54067" w:rsidR="000460CF" w:rsidRPr="00D0637D" w:rsidRDefault="000460CF" w:rsidP="00C24D98">
      <w:pPr>
        <w:rPr>
          <w:rFonts w:ascii="Times New Roman" w:hAnsi="Times New Roman" w:cs="Times New Roman"/>
          <w:color w:val="000000" w:themeColor="text1"/>
        </w:rPr>
      </w:pPr>
      <w:r w:rsidRPr="00D0637D">
        <w:rPr>
          <w:rFonts w:ascii="Times New Roman" w:hAnsi="Times New Roman" w:cs="Times New Roman"/>
          <w:color w:val="000000" w:themeColor="text1"/>
        </w:rPr>
        <w:t xml:space="preserve">Attendance and participation are mandatory in this course. Because the material covered will be new and unfamiliar to most students, it is imperative that you attend class on time and that you actively participate in classes. Reading assigned materials and actively engaging class discussions are vital aspects of this seminar course. Participation may include free-write or reflection activities. Attendance will be taken regularly. Participation includes both active listening and responsible engagement with class materials and discussions. Use of computers for non class-related tasks or entertainment purposes is unacceptable and will result in a grade of zero for participation. You will be occasionally asked to evaluate your own class participation. </w:t>
      </w:r>
    </w:p>
    <w:p w14:paraId="36335054" w14:textId="7C5EB6F8" w:rsidR="00DA27AA" w:rsidRPr="00D0637D" w:rsidRDefault="00DA27AA" w:rsidP="00DA27AA">
      <w:pPr>
        <w:pStyle w:val="heading30"/>
        <w:rPr>
          <w:rFonts w:ascii="Times New Roman" w:eastAsia="Times" w:hAnsi="Times New Roman" w:cs="Times New Roman"/>
          <w:color w:val="000000"/>
        </w:rPr>
      </w:pPr>
      <w:r w:rsidRPr="00D0637D">
        <w:rPr>
          <w:rFonts w:ascii="Times New Roman" w:eastAsia="Times" w:hAnsi="Times New Roman" w:cs="Times New Roman"/>
          <w:b/>
          <w:color w:val="000000"/>
        </w:rPr>
        <w:t>In Class Journal</w:t>
      </w:r>
      <w:r w:rsidRPr="00D0637D">
        <w:rPr>
          <w:rFonts w:ascii="Times New Roman" w:eastAsia="Times" w:hAnsi="Times New Roman" w:cs="Times New Roman"/>
          <w:color w:val="000000"/>
        </w:rPr>
        <w:t xml:space="preserve"> </w:t>
      </w:r>
    </w:p>
    <w:p w14:paraId="2EB7AC38" w14:textId="01C84E12" w:rsidR="008F6E93" w:rsidRPr="00D0637D" w:rsidRDefault="00DA27AA" w:rsidP="00C24D98">
      <w:pPr>
        <w:pStyle w:val="Normal0"/>
        <w:rPr>
          <w:rFonts w:eastAsia="Times"/>
          <w:color w:val="000000"/>
        </w:rPr>
      </w:pPr>
      <w:r w:rsidRPr="00D0637D">
        <w:rPr>
          <w:rFonts w:eastAsia="Times"/>
          <w:color w:val="000000"/>
        </w:rPr>
        <w:t xml:space="preserve">Students are required to keep a journal (digital or hard copy) for in-class free writes throughout the semester. Students may be given a prompt or be asked to reflect on the assigned readings for the day for 5 to 15 minutes. I encourage students to write openly in these journals and let me know if there are some private things discussed that you would rather the instructor not read. Each entry should be about 100 words and can include multimedia, web links, music, etc. This assignment is graded on completion. </w:t>
      </w:r>
    </w:p>
    <w:p w14:paraId="4AD84253" w14:textId="5FC3CD2D" w:rsidR="00C24D98" w:rsidRPr="00D0637D" w:rsidRDefault="00336527" w:rsidP="00C24D98">
      <w:pPr>
        <w:pStyle w:val="Heading3"/>
        <w:rPr>
          <w:rFonts w:ascii="Times New Roman" w:hAnsi="Times New Roman" w:cs="Times New Roman"/>
          <w:b/>
          <w:bCs/>
          <w:color w:val="auto"/>
        </w:rPr>
      </w:pPr>
      <w:r w:rsidRPr="00D0637D">
        <w:rPr>
          <w:rFonts w:ascii="Times New Roman" w:hAnsi="Times New Roman" w:cs="Times New Roman"/>
          <w:b/>
          <w:bCs/>
          <w:color w:val="auto"/>
        </w:rPr>
        <w:t>Reading Response Paper</w:t>
      </w:r>
    </w:p>
    <w:p w14:paraId="0A10ECF7" w14:textId="2D3E80F2" w:rsidR="00CD0936" w:rsidRPr="00D0637D" w:rsidRDefault="004E3330" w:rsidP="00C24D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rPr>
      </w:pPr>
      <w:r w:rsidRPr="00D0637D">
        <w:rPr>
          <w:rFonts w:ascii="Times New Roman" w:hAnsi="Times New Roman" w:cs="Times New Roman"/>
        </w:rPr>
        <w:t>Y</w:t>
      </w:r>
      <w:r w:rsidR="00E63E4D" w:rsidRPr="00D0637D">
        <w:rPr>
          <w:rFonts w:ascii="Times New Roman" w:hAnsi="Times New Roman" w:cs="Times New Roman"/>
        </w:rPr>
        <w:t>ou must write a short (</w:t>
      </w:r>
      <w:r w:rsidR="00FC03B3" w:rsidRPr="00D0637D">
        <w:rPr>
          <w:rFonts w:ascii="Times New Roman" w:hAnsi="Times New Roman" w:cs="Times New Roman"/>
        </w:rPr>
        <w:t>1-2</w:t>
      </w:r>
      <w:r w:rsidR="000709F9" w:rsidRPr="00D0637D">
        <w:rPr>
          <w:rFonts w:ascii="Times New Roman" w:hAnsi="Times New Roman" w:cs="Times New Roman"/>
        </w:rPr>
        <w:t xml:space="preserve"> page single spaced) response to the assigned readings</w:t>
      </w:r>
      <w:r w:rsidRPr="00D0637D">
        <w:rPr>
          <w:rFonts w:ascii="Times New Roman" w:hAnsi="Times New Roman" w:cs="Times New Roman"/>
        </w:rPr>
        <w:t xml:space="preserve"> for this assignment</w:t>
      </w:r>
      <w:r w:rsidR="000709F9" w:rsidRPr="00D0637D">
        <w:rPr>
          <w:rFonts w:ascii="Times New Roman" w:hAnsi="Times New Roman" w:cs="Times New Roman"/>
        </w:rPr>
        <w:t>. The response paper should summarize the reading</w:t>
      </w:r>
      <w:r w:rsidR="000B1F8B" w:rsidRPr="00D0637D">
        <w:rPr>
          <w:rFonts w:ascii="Times New Roman" w:hAnsi="Times New Roman" w:cs="Times New Roman"/>
        </w:rPr>
        <w:t xml:space="preserve">s assigned </w:t>
      </w:r>
      <w:r w:rsidR="000709F9" w:rsidRPr="00D0637D">
        <w:rPr>
          <w:rFonts w:ascii="Times New Roman" w:hAnsi="Times New Roman" w:cs="Times New Roman"/>
        </w:rPr>
        <w:t xml:space="preserve">and key points, offer a critical response and comment on the reading, and two or three points to stimulate discussion. </w:t>
      </w:r>
      <w:r w:rsidR="007C146D" w:rsidRPr="00D0637D">
        <w:rPr>
          <w:rFonts w:ascii="Times New Roman" w:hAnsi="Times New Roman" w:cs="Times New Roman"/>
        </w:rPr>
        <w:t>More details on the Reading Response Paper will be posted on Blackboard.</w:t>
      </w:r>
    </w:p>
    <w:p w14:paraId="421FA5C8" w14:textId="39FC145C" w:rsidR="00C24D98" w:rsidRPr="00D0637D" w:rsidRDefault="00A21331" w:rsidP="00C24D98">
      <w:pPr>
        <w:pStyle w:val="Heading3"/>
        <w:rPr>
          <w:rFonts w:ascii="Times New Roman" w:hAnsi="Times New Roman" w:cs="Times New Roman"/>
          <w:b/>
          <w:bCs/>
          <w:color w:val="auto"/>
        </w:rPr>
      </w:pPr>
      <w:r w:rsidRPr="00D0637D">
        <w:rPr>
          <w:rFonts w:ascii="Times New Roman" w:hAnsi="Times New Roman" w:cs="Times New Roman"/>
          <w:b/>
          <w:bCs/>
          <w:color w:val="auto"/>
        </w:rPr>
        <w:t>Exam</w:t>
      </w:r>
    </w:p>
    <w:p w14:paraId="6A97ADB0" w14:textId="3CBD1CC9" w:rsidR="00C417E3" w:rsidRPr="00D0637D" w:rsidRDefault="00F3085E" w:rsidP="00AF1E34">
      <w:pPr>
        <w:rPr>
          <w:rFonts w:ascii="Times New Roman" w:hAnsi="Times New Roman" w:cs="Times New Roman"/>
        </w:rPr>
      </w:pPr>
      <w:r w:rsidRPr="00D0637D">
        <w:rPr>
          <w:rFonts w:ascii="Times New Roman" w:hAnsi="Times New Roman" w:cs="Times New Roman"/>
        </w:rPr>
        <w:t>We will take a midterm</w:t>
      </w:r>
      <w:r w:rsidR="00A21331" w:rsidRPr="00D0637D">
        <w:rPr>
          <w:rFonts w:ascii="Times New Roman" w:hAnsi="Times New Roman" w:cs="Times New Roman"/>
        </w:rPr>
        <w:t xml:space="preserve"> exam</w:t>
      </w:r>
      <w:r w:rsidRPr="00D0637D">
        <w:rPr>
          <w:rFonts w:ascii="Times New Roman" w:hAnsi="Times New Roman" w:cs="Times New Roman"/>
        </w:rPr>
        <w:t xml:space="preserve"> that combines short answer, multiple choice, fill in the blank, and other question formats.</w:t>
      </w:r>
    </w:p>
    <w:p w14:paraId="46355DD2" w14:textId="76681859" w:rsidR="00C24D98" w:rsidRPr="00D0637D" w:rsidRDefault="00B56785" w:rsidP="00C24D98">
      <w:pPr>
        <w:pStyle w:val="Heading3"/>
        <w:rPr>
          <w:rFonts w:ascii="Times New Roman" w:hAnsi="Times New Roman" w:cs="Times New Roman"/>
          <w:b/>
          <w:bCs/>
          <w:color w:val="auto"/>
        </w:rPr>
      </w:pPr>
      <w:r w:rsidRPr="00D0637D">
        <w:rPr>
          <w:rFonts w:ascii="Times New Roman" w:hAnsi="Times New Roman" w:cs="Times New Roman"/>
          <w:b/>
          <w:bCs/>
          <w:color w:val="auto"/>
        </w:rPr>
        <w:t>Final</w:t>
      </w:r>
      <w:r w:rsidR="00FA7A37" w:rsidRPr="00D0637D">
        <w:rPr>
          <w:rFonts w:ascii="Times New Roman" w:hAnsi="Times New Roman" w:cs="Times New Roman"/>
          <w:b/>
          <w:bCs/>
          <w:color w:val="auto"/>
        </w:rPr>
        <w:t xml:space="preserve"> </w:t>
      </w:r>
      <w:r w:rsidR="00B67936" w:rsidRPr="00D0637D">
        <w:rPr>
          <w:rFonts w:ascii="Times New Roman" w:hAnsi="Times New Roman" w:cs="Times New Roman"/>
          <w:b/>
          <w:bCs/>
          <w:color w:val="auto"/>
        </w:rPr>
        <w:t>Project</w:t>
      </w:r>
    </w:p>
    <w:p w14:paraId="1787253D" w14:textId="6C681F06" w:rsidR="002A198B" w:rsidRPr="00D0637D" w:rsidRDefault="00424D66" w:rsidP="00AF1E34">
      <w:pPr>
        <w:rPr>
          <w:rFonts w:ascii="Times New Roman" w:hAnsi="Times New Roman" w:cs="Times New Roman"/>
          <w:u w:val="single"/>
        </w:rPr>
      </w:pPr>
      <w:r w:rsidRPr="00D0637D">
        <w:rPr>
          <w:rFonts w:ascii="Times New Roman" w:hAnsi="Times New Roman" w:cs="Times New Roman"/>
        </w:rPr>
        <w:t>For a project</w:t>
      </w:r>
      <w:r w:rsidR="005B4DFA" w:rsidRPr="00D0637D">
        <w:rPr>
          <w:rFonts w:ascii="Times New Roman" w:hAnsi="Times New Roman" w:cs="Times New Roman"/>
        </w:rPr>
        <w:t>, you will create a short video</w:t>
      </w:r>
      <w:r w:rsidR="00E368EE" w:rsidRPr="00D0637D">
        <w:rPr>
          <w:rFonts w:ascii="Times New Roman" w:hAnsi="Times New Roman" w:cs="Times New Roman"/>
        </w:rPr>
        <w:t xml:space="preserve"> </w:t>
      </w:r>
      <w:r w:rsidR="005B4DFA" w:rsidRPr="00D0637D">
        <w:rPr>
          <w:rFonts w:ascii="Times New Roman" w:hAnsi="Times New Roman" w:cs="Times New Roman"/>
        </w:rPr>
        <w:t xml:space="preserve">(5 minutes) </w:t>
      </w:r>
      <w:r w:rsidR="00C24D98" w:rsidRPr="00D0637D">
        <w:rPr>
          <w:rFonts w:ascii="Times New Roman" w:hAnsi="Times New Roman" w:cs="Times New Roman"/>
        </w:rPr>
        <w:t>on</w:t>
      </w:r>
      <w:r w:rsidR="005B4DFA" w:rsidRPr="00D0637D">
        <w:rPr>
          <w:rFonts w:ascii="Times New Roman" w:hAnsi="Times New Roman" w:cs="Times New Roman"/>
        </w:rPr>
        <w:t xml:space="preserve"> a topic related to this course. </w:t>
      </w:r>
      <w:r w:rsidR="008C2CCA" w:rsidRPr="00D0637D">
        <w:rPr>
          <w:rFonts w:ascii="Times New Roman" w:hAnsi="Times New Roman" w:cs="Times New Roman"/>
        </w:rPr>
        <w:t xml:space="preserve">Your </w:t>
      </w:r>
      <w:r w:rsidR="00136287" w:rsidRPr="00D0637D">
        <w:rPr>
          <w:rFonts w:ascii="Times New Roman" w:hAnsi="Times New Roman" w:cs="Times New Roman"/>
        </w:rPr>
        <w:t>project</w:t>
      </w:r>
      <w:r w:rsidR="008C2CCA" w:rsidRPr="00D0637D">
        <w:rPr>
          <w:rFonts w:ascii="Times New Roman" w:hAnsi="Times New Roman" w:cs="Times New Roman"/>
        </w:rPr>
        <w:t xml:space="preserve"> should inform viewers about your selected topic and encourage them to think about it in a new or interesting way that incorporates some of the concepts you have learned in the course.</w:t>
      </w:r>
      <w:r w:rsidR="006A23C3" w:rsidRPr="00D0637D">
        <w:rPr>
          <w:rFonts w:ascii="Times New Roman" w:hAnsi="Times New Roman" w:cs="Times New Roman"/>
        </w:rPr>
        <w:t xml:space="preserve"> </w:t>
      </w:r>
      <w:r w:rsidR="007C06D8" w:rsidRPr="00D0637D">
        <w:rPr>
          <w:rFonts w:ascii="Times New Roman" w:hAnsi="Times New Roman" w:cs="Times New Roman"/>
        </w:rPr>
        <w:t>More details on the Final Project will be posted on Blackboard.</w:t>
      </w:r>
    </w:p>
    <w:p w14:paraId="1A27F965" w14:textId="2FE90334" w:rsidR="00AC03A9" w:rsidRPr="00D91D21" w:rsidRDefault="008C2CCA" w:rsidP="00D0637D">
      <w:pPr>
        <w:ind w:left="720"/>
        <w:rPr>
          <w:rFonts w:ascii="Times New Roman" w:hAnsi="Times New Roman" w:cs="Times New Roman"/>
          <w:sz w:val="16"/>
          <w:szCs w:val="16"/>
        </w:rPr>
      </w:pPr>
      <w:r w:rsidRPr="00D91D21">
        <w:rPr>
          <w:rFonts w:ascii="Times New Roman" w:hAnsi="Times New Roman" w:cs="Times New Roman"/>
          <w:sz w:val="16"/>
          <w:szCs w:val="16"/>
        </w:rPr>
        <w:t xml:space="preserve">*This assignment is adapted from one created by </w:t>
      </w:r>
      <w:r w:rsidR="00EA5215" w:rsidRPr="00D91D21">
        <w:rPr>
          <w:rFonts w:ascii="Times New Roman" w:hAnsi="Times New Roman" w:cs="Times New Roman"/>
          <w:sz w:val="16"/>
          <w:szCs w:val="16"/>
        </w:rPr>
        <w:t>Dr</w:t>
      </w:r>
      <w:r w:rsidRPr="00D91D21">
        <w:rPr>
          <w:rFonts w:ascii="Times New Roman" w:hAnsi="Times New Roman" w:cs="Times New Roman"/>
          <w:sz w:val="16"/>
          <w:szCs w:val="16"/>
        </w:rPr>
        <w:t>. Gretchen Purser. Thank you to Prof. Purser for generously sharing her work.</w:t>
      </w:r>
    </w:p>
    <w:p w14:paraId="0A975117" w14:textId="717B0DF5" w:rsidR="00AC03A9" w:rsidRPr="00D0637D" w:rsidRDefault="00AC03A9" w:rsidP="00B86174">
      <w:pPr>
        <w:pStyle w:val="Heading1"/>
        <w:rPr>
          <w:rFonts w:ascii="Times New Roman" w:hAnsi="Times New Roman" w:cs="Times New Roman"/>
          <w:sz w:val="24"/>
          <w:szCs w:val="24"/>
          <w:u w:val="single"/>
        </w:rPr>
      </w:pPr>
      <w:r w:rsidRPr="00D0637D">
        <w:rPr>
          <w:rFonts w:ascii="Times New Roman" w:hAnsi="Times New Roman" w:cs="Times New Roman"/>
          <w:color w:val="000000" w:themeColor="text1"/>
          <w:sz w:val="24"/>
          <w:szCs w:val="24"/>
          <w:u w:val="single"/>
        </w:rPr>
        <w:t>University and Course Policies</w:t>
      </w:r>
    </w:p>
    <w:p w14:paraId="6A420C63" w14:textId="77777777" w:rsidR="002A26DA" w:rsidRPr="00D0637D" w:rsidRDefault="002A26DA" w:rsidP="002A26DA">
      <w:pPr>
        <w:pStyle w:val="Heading3"/>
        <w:rPr>
          <w:rFonts w:ascii="Times New Roman" w:hAnsi="Times New Roman" w:cs="Times New Roman"/>
          <w:b/>
          <w:bCs/>
          <w:color w:val="000000" w:themeColor="text1"/>
        </w:rPr>
      </w:pPr>
      <w:r w:rsidRPr="00D0637D">
        <w:rPr>
          <w:rFonts w:ascii="Times New Roman" w:hAnsi="Times New Roman" w:cs="Times New Roman"/>
          <w:b/>
          <w:bCs/>
          <w:color w:val="000000" w:themeColor="text1"/>
        </w:rPr>
        <w:t xml:space="preserve">Name and pronouns </w:t>
      </w:r>
    </w:p>
    <w:p w14:paraId="02E22309" w14:textId="77777777" w:rsidR="002A26DA" w:rsidRPr="00D0637D" w:rsidRDefault="002A26DA" w:rsidP="002A26DA">
      <w:pPr>
        <w:rPr>
          <w:rFonts w:ascii="Times New Roman" w:hAnsi="Times New Roman" w:cs="Times New Roman"/>
          <w:color w:val="000000" w:themeColor="text1"/>
        </w:rPr>
      </w:pPr>
      <w:r w:rsidRPr="00D0637D">
        <w:rPr>
          <w:rFonts w:ascii="Times New Roman" w:hAnsi="Times New Roman" w:cs="Times New Roman"/>
          <w:color w:val="000000" w:themeColor="text1"/>
        </w:rPr>
        <w:t>This course affirms people of all gender expressions and gender identities. If you go by a different name than what is on the class roster, for any reason, let me know. Chosen names and pronouns are to be respected at all times in the classroom. Chosen names and pronouns may evolve over time, so if at any point during the semester you would like to be addressed differently, please let us know. </w:t>
      </w:r>
    </w:p>
    <w:p w14:paraId="5BE984C1" w14:textId="77777777" w:rsidR="005C3F7D" w:rsidRPr="00D0637D" w:rsidRDefault="005C3F7D" w:rsidP="00EC134D">
      <w:pPr>
        <w:rPr>
          <w:rFonts w:ascii="Times New Roman" w:hAnsi="Times New Roman" w:cs="Times New Roman"/>
        </w:rPr>
      </w:pPr>
    </w:p>
    <w:p w14:paraId="11E48FAE" w14:textId="674EFA69" w:rsidR="00BC73C2" w:rsidRPr="00D0637D" w:rsidRDefault="00BC73C2" w:rsidP="00BC73C2">
      <w:pPr>
        <w:pStyle w:val="Heading3"/>
        <w:rPr>
          <w:rFonts w:ascii="Times New Roman" w:hAnsi="Times New Roman" w:cs="Times New Roman"/>
          <w:b/>
          <w:bCs/>
          <w:color w:val="000000" w:themeColor="text1"/>
        </w:rPr>
      </w:pPr>
      <w:r w:rsidRPr="00D0637D">
        <w:rPr>
          <w:rFonts w:ascii="Times New Roman" w:hAnsi="Times New Roman" w:cs="Times New Roman"/>
          <w:b/>
          <w:bCs/>
          <w:color w:val="000000" w:themeColor="text1"/>
        </w:rPr>
        <w:t>Disability Statement</w:t>
      </w:r>
    </w:p>
    <w:p w14:paraId="0868B006" w14:textId="77777777" w:rsidR="00BC73C2" w:rsidRPr="00D0637D" w:rsidRDefault="00BC73C2" w:rsidP="00BC73C2">
      <w:pPr>
        <w:rPr>
          <w:rFonts w:ascii="Times New Roman" w:hAnsi="Times New Roman" w:cs="Times New Roman"/>
          <w:color w:val="000000" w:themeColor="text1"/>
        </w:rPr>
      </w:pPr>
      <w:r w:rsidRPr="00D0637D">
        <w:rPr>
          <w:rFonts w:ascii="Times New Roman" w:hAnsi="Times New Roman" w:cs="Times New Roman"/>
          <w:color w:val="000000" w:themeColor="text1"/>
        </w:rPr>
        <w:t xml:space="preserve">My goal is to create learning environments that are accessible, inclusive, and equitable. If there are aspects of the instruction or design of this course that result in barriers to accurate assessment or achievement, I invite any student to meet with me to discuss additional strategies beyond accommodations that may be helpful to your success and to collaborate with the Center for Disability Resources (CDR) in this process. </w:t>
      </w:r>
    </w:p>
    <w:p w14:paraId="3335974B" w14:textId="77777777" w:rsidR="00BC73C2" w:rsidRPr="00D0637D" w:rsidRDefault="00BC73C2" w:rsidP="00BC73C2">
      <w:pPr>
        <w:rPr>
          <w:rFonts w:ascii="Times New Roman" w:hAnsi="Times New Roman" w:cs="Times New Roman"/>
          <w:color w:val="000000" w:themeColor="text1"/>
        </w:rPr>
      </w:pPr>
      <w:r w:rsidRPr="00D0637D">
        <w:rPr>
          <w:rFonts w:ascii="Times New Roman" w:hAnsi="Times New Roman" w:cs="Times New Roman"/>
          <w:color w:val="000000" w:themeColor="text1"/>
        </w:rPr>
        <w:t>Accessibility is collaborative effort, and for that reason, I ask for students to consider the ways they can contribute to an accessible, inclusive, and equitable classroom. Some examples include refraining from wearing strong scents (deodorants, body sprays, perfume, lotions, hairspray, etc) when in class or (for those that are able) wearing a face mask.</w:t>
      </w:r>
    </w:p>
    <w:p w14:paraId="29F9EC2B" w14:textId="77777777" w:rsidR="00BC73C2" w:rsidRPr="00D0637D" w:rsidRDefault="00BC73C2" w:rsidP="00BC73C2">
      <w:pPr>
        <w:pStyle w:val="Normal0"/>
        <w:jc w:val="both"/>
        <w:rPr>
          <w:rFonts w:eastAsia="Times"/>
          <w:color w:val="000000" w:themeColor="text1"/>
        </w:rPr>
      </w:pPr>
      <w:r w:rsidRPr="00D0637D">
        <w:rPr>
          <w:rFonts w:eastAsia="Times"/>
          <w:color w:val="000000" w:themeColor="text1"/>
        </w:rPr>
        <w:t>Ensuring access for all students is taken very seriously in this course. It is my intention to support the full participation and accessibility of all students in the learning process. Access and accommodation include addressing virtual, social, visual, and sonic environments, intellectual, emotional, and psychological aspects.</w:t>
      </w:r>
    </w:p>
    <w:p w14:paraId="73E5F1E1" w14:textId="77777777" w:rsidR="00BC73C2" w:rsidRPr="00D0637D" w:rsidRDefault="00BC73C2" w:rsidP="00BC73C2">
      <w:pPr>
        <w:pStyle w:val="Normal0"/>
        <w:jc w:val="both"/>
        <w:rPr>
          <w:rFonts w:eastAsia="Times"/>
          <w:color w:val="000000" w:themeColor="text1"/>
        </w:rPr>
      </w:pPr>
      <w:r w:rsidRPr="00D0637D">
        <w:rPr>
          <w:rFonts w:eastAsia="Times"/>
          <w:color w:val="000000" w:themeColor="text1"/>
        </w:rPr>
        <w:t>In many cases, we are collectively responsible to create such environment and to challenge ableism. The course incorporates a variety of instruction and evaluation methods. In spite of these efforts, situations may occur in which the learning style of individual students is not met by the kinds of accommodation. I encourage students who require specific or additional support to access and understand the course contents or fulfill the course requirements to inform me as soon as possible. If you know that you have a strong emotional and physical reaction to certain images or contents, please inform me as well in the beginning of the semester. Finding out what accommodation is needed and possible and asking for it may take practice and may require collective support and creativity. This collective aspect of accommodation is a way to challenge ableism in ourselves and in our environments. You are welcome to contact me privately to discuss your academic needs, as many accommodations are possible without medical documentations.</w:t>
      </w:r>
    </w:p>
    <w:p w14:paraId="577D30C9" w14:textId="77777777" w:rsidR="00BC73C2" w:rsidRPr="00D0637D" w:rsidRDefault="00BC73C2" w:rsidP="00BC73C2">
      <w:pPr>
        <w:pStyle w:val="Normal0"/>
        <w:jc w:val="both"/>
        <w:rPr>
          <w:rFonts w:eastAsia="Times"/>
          <w:color w:val="000000" w:themeColor="text1"/>
        </w:rPr>
      </w:pPr>
      <w:r w:rsidRPr="00D0637D">
        <w:rPr>
          <w:rFonts w:eastAsia="Times"/>
          <w:color w:val="000000" w:themeColor="text1"/>
        </w:rPr>
        <w:t xml:space="preserve"> Nonverbal, typed, or any other forms of assisted communication is welcome. Flexible due dates will be available. Flexibility with attendance and participation will be available. (Thank you to Nic Vigilante and Eunjung Kim for this access statement.) </w:t>
      </w:r>
    </w:p>
    <w:p w14:paraId="64D34785" w14:textId="0C29F046" w:rsidR="00EA04E9" w:rsidRPr="00D0637D" w:rsidRDefault="00BC73C2" w:rsidP="00B86174">
      <w:pPr>
        <w:jc w:val="both"/>
        <w:rPr>
          <w:rFonts w:ascii="Times New Roman" w:hAnsi="Times New Roman" w:cs="Times New Roman"/>
          <w:color w:val="000000" w:themeColor="text1"/>
        </w:rPr>
      </w:pPr>
      <w:r w:rsidRPr="00D0637D">
        <w:rPr>
          <w:rFonts w:ascii="Times New Roman" w:hAnsi="Times New Roman" w:cs="Times New Roman"/>
          <w:color w:val="000000" w:themeColor="text1"/>
        </w:rPr>
        <w:t>If you need accommodations for a disability, please contact the Center for Disability Resources (CDR),</w:t>
      </w:r>
      <w:hyperlink r:id="rId8">
        <w:r w:rsidRPr="00D0637D">
          <w:rPr>
            <w:rFonts w:ascii="Times New Roman" w:hAnsi="Times New Roman" w:cs="Times New Roman"/>
            <w:color w:val="000000" w:themeColor="text1"/>
          </w:rPr>
          <w:t xml:space="preserve"> </w:t>
        </w:r>
        <w:r w:rsidRPr="00D0637D">
          <w:rPr>
            <w:rFonts w:ascii="Times New Roman" w:hAnsi="Times New Roman" w:cs="Times New Roman"/>
            <w:color w:val="000000" w:themeColor="text1"/>
            <w:u w:val="single"/>
          </w:rPr>
          <w:t>http://disabilityservices.syr.edu</w:t>
        </w:r>
      </w:hyperlink>
      <w:r w:rsidRPr="00D0637D">
        <w:rPr>
          <w:rFonts w:ascii="Times New Roman" w:hAnsi="Times New Roman" w:cs="Times New Roman"/>
          <w:color w:val="000000" w:themeColor="text1"/>
        </w:rPr>
        <w:t xml:space="preserve">. The office is located in Room 303 of 804 University Avenue. You may also call (315) 443-4498 for an appointment to discuss your needs and the process for requesting accommodations. CDR is responsible for coordinating disability-related accommodations and will issue students with documented disabilities Accommodation Authorization Letters. Since accommodations may require early planning and generally are not provided retroactively, please contact CDR as soon as possible. For further information, please consult the Office of Disability Service’s website at: </w:t>
      </w:r>
      <w:hyperlink r:id="rId9">
        <w:r w:rsidRPr="00D0637D">
          <w:rPr>
            <w:rStyle w:val="Hyperlink"/>
            <w:rFonts w:ascii="Times New Roman" w:hAnsi="Times New Roman" w:cs="Times New Roman"/>
            <w:color w:val="000000" w:themeColor="text1"/>
          </w:rPr>
          <w:t>https://disabilityresources.syr.edu/students/</w:t>
        </w:r>
      </w:hyperlink>
      <w:r w:rsidRPr="00D0637D">
        <w:rPr>
          <w:rFonts w:ascii="Times New Roman" w:hAnsi="Times New Roman" w:cs="Times New Roman"/>
          <w:color w:val="000000" w:themeColor="text1"/>
        </w:rPr>
        <w:t xml:space="preserve"> </w:t>
      </w:r>
    </w:p>
    <w:p w14:paraId="302A7C6A" w14:textId="77777777" w:rsidR="001026E9" w:rsidRDefault="001026E9" w:rsidP="001026E9">
      <w:pPr>
        <w:rPr>
          <w:rFonts w:ascii="Times New Roman" w:hAnsi="Times New Roman" w:cs="Times New Roman"/>
        </w:rPr>
      </w:pPr>
    </w:p>
    <w:p w14:paraId="05E589EC" w14:textId="77777777" w:rsidR="00D91D21" w:rsidRPr="00BA2999" w:rsidRDefault="00D91D21" w:rsidP="001026E9">
      <w:pPr>
        <w:rPr>
          <w:rFonts w:ascii="Times New Roman" w:hAnsi="Times New Roman" w:cs="Times New Roman"/>
        </w:rPr>
      </w:pPr>
    </w:p>
    <w:p w14:paraId="3A869B15" w14:textId="72257162" w:rsidR="000C7EA1" w:rsidRPr="00BA2999" w:rsidRDefault="000C7EA1" w:rsidP="005C3F7D">
      <w:pPr>
        <w:pStyle w:val="Heading3"/>
        <w:rPr>
          <w:rFonts w:ascii="Times New Roman" w:hAnsi="Times New Roman" w:cs="Times New Roman"/>
          <w:b/>
          <w:bCs/>
          <w:color w:val="000000" w:themeColor="text1"/>
        </w:rPr>
      </w:pPr>
      <w:r w:rsidRPr="00BA2999">
        <w:rPr>
          <w:rFonts w:ascii="Times New Roman" w:hAnsi="Times New Roman" w:cs="Times New Roman"/>
          <w:b/>
          <w:bCs/>
          <w:color w:val="000000" w:themeColor="text1"/>
        </w:rPr>
        <w:t>Classroom Conduct </w:t>
      </w:r>
    </w:p>
    <w:p w14:paraId="58F84001" w14:textId="77777777" w:rsidR="000C7EA1" w:rsidRPr="00BA2999" w:rsidRDefault="000C7EA1" w:rsidP="000C7EA1">
      <w:pPr>
        <w:pStyle w:val="ListParagraph"/>
        <w:numPr>
          <w:ilvl w:val="0"/>
          <w:numId w:val="3"/>
        </w:numPr>
        <w:spacing w:after="200"/>
        <w:rPr>
          <w:rFonts w:ascii="Times New Roman" w:eastAsia="Times New Roman" w:hAnsi="Times New Roman" w:cs="Times New Roman"/>
          <w:color w:val="000000" w:themeColor="text1"/>
        </w:rPr>
      </w:pPr>
      <w:r w:rsidRPr="00BA2999">
        <w:rPr>
          <w:rFonts w:ascii="Times New Roman" w:eastAsia="Times New Roman" w:hAnsi="Times New Roman" w:cs="Times New Roman"/>
          <w:color w:val="000000" w:themeColor="text1"/>
        </w:rPr>
        <w:t>Audio and visual recordings of class lectures and discussions are prohibited unless authorized by the Center for Disability Resources. Moreover, posting lectures, assignments, and discussions from this course on other websites and social media outlets is prohibited and will be handled as an academic infraction.</w:t>
      </w:r>
    </w:p>
    <w:p w14:paraId="46BC5C3A" w14:textId="77777777" w:rsidR="000C7EA1" w:rsidRPr="00BA2999" w:rsidRDefault="000C7EA1" w:rsidP="000C7EA1">
      <w:pPr>
        <w:pStyle w:val="ListParagraph"/>
        <w:numPr>
          <w:ilvl w:val="0"/>
          <w:numId w:val="3"/>
        </w:numPr>
        <w:rPr>
          <w:rFonts w:ascii="Times New Roman" w:eastAsia="Times New Roman" w:hAnsi="Times New Roman" w:cs="Times New Roman"/>
          <w:color w:val="000000" w:themeColor="text1"/>
        </w:rPr>
      </w:pPr>
      <w:r w:rsidRPr="00BA2999">
        <w:rPr>
          <w:rFonts w:ascii="Times New Roman" w:eastAsia="Times New Roman" w:hAnsi="Times New Roman" w:cs="Times New Roman"/>
          <w:color w:val="000000" w:themeColor="text1"/>
        </w:rPr>
        <w:t xml:space="preserve">Some of the course materials cover topics related to violence and trauma that might be triggering and/or difficult for some students to observe and/or process. If you anticipate that engaging with this material may cause difficulty, please schedule a time to meet and discuss these issues with me prior to class discussions of the material.          </w:t>
      </w:r>
    </w:p>
    <w:p w14:paraId="432AEC32" w14:textId="7FD58E6A" w:rsidR="000C7EA1" w:rsidRPr="00BA2999" w:rsidRDefault="000C7EA1" w:rsidP="000C7EA1">
      <w:pPr>
        <w:pStyle w:val="ListParagraph"/>
        <w:numPr>
          <w:ilvl w:val="0"/>
          <w:numId w:val="3"/>
        </w:numPr>
        <w:rPr>
          <w:rFonts w:ascii="Times New Roman" w:eastAsia="Times New Roman" w:hAnsi="Times New Roman" w:cs="Times New Roman"/>
          <w:color w:val="000000" w:themeColor="text1"/>
        </w:rPr>
      </w:pPr>
      <w:r w:rsidRPr="00BA2999">
        <w:rPr>
          <w:rFonts w:ascii="Times New Roman" w:eastAsia="Times New Roman" w:hAnsi="Times New Roman" w:cs="Times New Roman"/>
          <w:color w:val="000000" w:themeColor="text1"/>
        </w:rPr>
        <w:t xml:space="preserve">This course is conducted in an open and respectful learning environment, following the rules of respect toward different kinds of people. </w:t>
      </w:r>
      <w:r w:rsidRPr="00BA2999">
        <w:rPr>
          <w:rFonts w:ascii="Times New Roman" w:hAnsi="Times New Roman" w:cs="Times New Roman"/>
          <w:color w:val="000000" w:themeColor="text1"/>
        </w:rPr>
        <w:t xml:space="preserve">Having a diverse group of students, with a variety of experiences and viewpoints, is an asset to our classroom because it exposes us to new and sometimes unfamiliar ways of understanding the world. I hope that each of you will find value in contributing your perspective to the discussion and in learning from your peers. I do expect and require all classroom discussions to be civil and respectful, even when there is disagreement. Keep in mind that Syracuse University forbids discrimination, including harassment, on the basis of </w:t>
      </w:r>
      <w:r w:rsidRPr="00BA2999">
        <w:rPr>
          <w:rFonts w:ascii="Times New Roman" w:hAnsi="Times New Roman" w:cs="Times New Roman"/>
          <w:bCs/>
          <w:color w:val="000000" w:themeColor="text1"/>
        </w:rPr>
        <w:t>creed, ethnic or national origin, sex, gender, pregnancy, disability, marital status, political or social affiliation, age, race, color, veteran status, military status, religion, sexual orientation, domestic violence status, gender identity, gender expression, or perceived gender</w:t>
      </w:r>
      <w:r w:rsidRPr="00BA2999">
        <w:rPr>
          <w:rFonts w:ascii="Times New Roman" w:hAnsi="Times New Roman" w:cs="Times New Roman"/>
          <w:color w:val="000000" w:themeColor="text1"/>
        </w:rPr>
        <w:t xml:space="preserve">. If you violate this </w:t>
      </w:r>
      <w:r w:rsidR="001026E9" w:rsidRPr="00BA2999">
        <w:rPr>
          <w:rFonts w:ascii="Times New Roman" w:hAnsi="Times New Roman" w:cs="Times New Roman"/>
          <w:color w:val="000000" w:themeColor="text1"/>
        </w:rPr>
        <w:t>policy,</w:t>
      </w:r>
      <w:r w:rsidRPr="00BA2999">
        <w:rPr>
          <w:rFonts w:ascii="Times New Roman" w:hAnsi="Times New Roman" w:cs="Times New Roman"/>
          <w:color w:val="000000" w:themeColor="text1"/>
        </w:rPr>
        <w:t xml:space="preserve"> you will be asked to leave. Discomfort is a part of learning, but </w:t>
      </w:r>
      <w:r w:rsidR="001026E9" w:rsidRPr="00BA2999">
        <w:rPr>
          <w:rFonts w:ascii="Times New Roman" w:hAnsi="Times New Roman" w:cs="Times New Roman"/>
          <w:color w:val="000000" w:themeColor="text1"/>
        </w:rPr>
        <w:t>I do not tolerate bullying or bigotry of any kind in my classroom</w:t>
      </w:r>
    </w:p>
    <w:p w14:paraId="45F1E3CC" w14:textId="0F654DBD" w:rsidR="001026E9" w:rsidRPr="00BA2999" w:rsidRDefault="001026E9" w:rsidP="000C7EA1">
      <w:pPr>
        <w:pStyle w:val="ListParagraph"/>
        <w:numPr>
          <w:ilvl w:val="0"/>
          <w:numId w:val="3"/>
        </w:numPr>
        <w:rPr>
          <w:rFonts w:ascii="Times New Roman" w:hAnsi="Times New Roman" w:cs="Times New Roman"/>
          <w:color w:val="000000" w:themeColor="text1"/>
        </w:rPr>
      </w:pPr>
      <w:r w:rsidRPr="00BA2999">
        <w:rPr>
          <w:rFonts w:ascii="Times New Roman" w:hAnsi="Times New Roman" w:cs="Times New Roman"/>
          <w:color w:val="000000" w:themeColor="text1"/>
        </w:rPr>
        <w:t>If you ever feel uncomfortable with comments from another student or from me, please let me know as soon as possible and we will find a solution.</w:t>
      </w:r>
    </w:p>
    <w:p w14:paraId="60B40CCF" w14:textId="698F9FC9" w:rsidR="000C7EA1" w:rsidRPr="00BA2999" w:rsidRDefault="000C7EA1" w:rsidP="000C7EA1">
      <w:pPr>
        <w:pStyle w:val="ListParagraph"/>
        <w:numPr>
          <w:ilvl w:val="0"/>
          <w:numId w:val="3"/>
        </w:numPr>
        <w:rPr>
          <w:rFonts w:ascii="Times New Roman" w:hAnsi="Times New Roman" w:cs="Times New Roman"/>
          <w:color w:val="000000" w:themeColor="text1"/>
        </w:rPr>
      </w:pPr>
      <w:r w:rsidRPr="00BA2999">
        <w:rPr>
          <w:rFonts w:ascii="Times New Roman" w:eastAsia="Times New Roman" w:hAnsi="Times New Roman" w:cs="Times New Roman"/>
          <w:color w:val="000000" w:themeColor="text1"/>
        </w:rPr>
        <w:t>You are expected to think through your responses to the readings thoroughly in order to develop your critical and analytical capabilities in the context of the course readings; be ready to back up your opinions at all times. Class discussions and student participation are vital in this course, so make sure to come to class having read the assigned material and ready to take part in the discussion. I may call on people during class discussion, so please be prepared to actively contribute to our conversations.</w:t>
      </w:r>
      <w:r w:rsidRPr="00BA2999">
        <w:rPr>
          <w:rFonts w:ascii="Times New Roman" w:hAnsi="Times New Roman" w:cs="Times New Roman"/>
          <w:color w:val="000000" w:themeColor="text1"/>
        </w:rPr>
        <w:t xml:space="preserve"> </w:t>
      </w:r>
    </w:p>
    <w:p w14:paraId="765C4873" w14:textId="77777777" w:rsidR="000C7EA1" w:rsidRPr="00BA2999" w:rsidRDefault="000C7EA1" w:rsidP="000C7EA1">
      <w:pPr>
        <w:pStyle w:val="ListParagraph"/>
        <w:numPr>
          <w:ilvl w:val="0"/>
          <w:numId w:val="3"/>
        </w:numPr>
        <w:rPr>
          <w:rFonts w:ascii="Times New Roman" w:hAnsi="Times New Roman" w:cs="Times New Roman"/>
          <w:color w:val="000000" w:themeColor="text1"/>
        </w:rPr>
      </w:pPr>
      <w:r w:rsidRPr="00BA2999">
        <w:rPr>
          <w:rFonts w:ascii="Times New Roman" w:hAnsi="Times New Roman" w:cs="Times New Roman"/>
          <w:color w:val="000000" w:themeColor="text1"/>
        </w:rPr>
        <w:t xml:space="preserve">The instructor and students will develop a “mutual respect agreement” together that everyone can follow in the classroom. </w:t>
      </w:r>
    </w:p>
    <w:p w14:paraId="4D544928" w14:textId="77777777" w:rsidR="000C7EA1" w:rsidRPr="00BA2999" w:rsidRDefault="000C7EA1" w:rsidP="000C7EA1">
      <w:pPr>
        <w:pStyle w:val="ListParagraph"/>
        <w:numPr>
          <w:ilvl w:val="0"/>
          <w:numId w:val="3"/>
        </w:numPr>
        <w:rPr>
          <w:rFonts w:ascii="Times New Roman" w:hAnsi="Times New Roman" w:cs="Times New Roman"/>
          <w:color w:val="000000" w:themeColor="text1"/>
        </w:rPr>
      </w:pPr>
      <w:r w:rsidRPr="00BA2999">
        <w:rPr>
          <w:rFonts w:ascii="Times New Roman" w:hAnsi="Times New Roman" w:cs="Times New Roman"/>
          <w:color w:val="000000" w:themeColor="text1"/>
        </w:rPr>
        <w:t xml:space="preserve">Additionally, please respect the classroom as a place to learn. I ask you to respect the classroom environment by not texting or having private discussions. This behavior is disruptive to other students and the instructor. </w:t>
      </w:r>
    </w:p>
    <w:p w14:paraId="3587543B" w14:textId="7178A777" w:rsidR="000C7EA1" w:rsidRPr="00BA2999" w:rsidRDefault="000C7EA1" w:rsidP="000C7EA1">
      <w:pPr>
        <w:pStyle w:val="ListParagraph"/>
        <w:numPr>
          <w:ilvl w:val="0"/>
          <w:numId w:val="3"/>
        </w:numPr>
        <w:rPr>
          <w:rFonts w:ascii="Times New Roman" w:eastAsia="Times New Roman" w:hAnsi="Times New Roman" w:cs="Times New Roman"/>
          <w:color w:val="000000" w:themeColor="text1"/>
        </w:rPr>
      </w:pPr>
      <w:r w:rsidRPr="00BA2999">
        <w:rPr>
          <w:rFonts w:ascii="Times New Roman" w:hAnsi="Times New Roman" w:cs="Times New Roman"/>
          <w:color w:val="000000" w:themeColor="text1"/>
        </w:rPr>
        <w:t xml:space="preserve">In light of the pandemic and out of respect to our immunocompromised and vaccine ineligible peers, friends, and loved ones, masks will be encouraged </w:t>
      </w:r>
      <w:r w:rsidR="00500647" w:rsidRPr="00BA2999">
        <w:rPr>
          <w:rFonts w:ascii="Times New Roman" w:hAnsi="Times New Roman" w:cs="Times New Roman"/>
          <w:color w:val="000000" w:themeColor="text1"/>
        </w:rPr>
        <w:t>if you are feeling cold or flu symptoms</w:t>
      </w:r>
      <w:r w:rsidRPr="00BA2999">
        <w:rPr>
          <w:rFonts w:ascii="Times New Roman" w:hAnsi="Times New Roman" w:cs="Times New Roman"/>
          <w:color w:val="000000" w:themeColor="text1"/>
        </w:rPr>
        <w:t xml:space="preserve">. </w:t>
      </w:r>
    </w:p>
    <w:p w14:paraId="1D9993E2" w14:textId="77777777" w:rsidR="00AC03A9" w:rsidRPr="00BA2999" w:rsidRDefault="00AC03A9" w:rsidP="00753D2E">
      <w:pPr>
        <w:rPr>
          <w:rFonts w:ascii="Times New Roman" w:hAnsi="Times New Roman" w:cs="Times New Roman"/>
        </w:rPr>
      </w:pPr>
    </w:p>
    <w:p w14:paraId="308F78DC" w14:textId="5E76B2D2" w:rsidR="00AC03A9" w:rsidRPr="00BA2999" w:rsidRDefault="00AC03A9" w:rsidP="00BA2999">
      <w:pPr>
        <w:pStyle w:val="Heading3"/>
        <w:rPr>
          <w:rFonts w:ascii="Times New Roman" w:hAnsi="Times New Roman" w:cs="Times New Roman"/>
          <w:color w:val="auto"/>
        </w:rPr>
      </w:pPr>
      <w:r w:rsidRPr="00BA2999">
        <w:rPr>
          <w:rFonts w:ascii="Times New Roman" w:hAnsi="Times New Roman" w:cs="Times New Roman"/>
          <w:color w:val="auto"/>
        </w:rPr>
        <w:t>Academic Integrity Policy</w:t>
      </w:r>
    </w:p>
    <w:p w14:paraId="5D0C4442" w14:textId="73DFD820" w:rsidR="00AC03A9" w:rsidRPr="00BA2999" w:rsidRDefault="00AC03A9" w:rsidP="00650704">
      <w:pPr>
        <w:rPr>
          <w:rFonts w:ascii="Times New Roman" w:hAnsi="Times New Roman" w:cs="Times New Roman"/>
        </w:rPr>
      </w:pPr>
      <w:r w:rsidRPr="00BA2999">
        <w:rPr>
          <w:rFonts w:ascii="Times New Roman" w:hAnsi="Times New Roman" w:cs="Times New Roman"/>
        </w:rPr>
        <w:t>Syracuse University’s </w:t>
      </w:r>
      <w:hyperlink r:id="rId10" w:history="1">
        <w:r w:rsidRPr="00BA2999">
          <w:rPr>
            <w:rStyle w:val="Hyperlink"/>
            <w:rFonts w:ascii="Times New Roman" w:hAnsi="Times New Roman" w:cs="Times New Roman"/>
          </w:rPr>
          <w:t>Academic Integrity Policy</w:t>
        </w:r>
      </w:hyperlink>
      <w:r w:rsidRPr="00BA2999">
        <w:rPr>
          <w:rFonts w:ascii="Times New Roman" w:hAnsi="Times New Roman" w:cs="Times New Roman"/>
        </w:rPr>
        <w:t> reflects the high value that we, as a university community, place on honesty in academic work. The policy holds students accountable for the integrity of all work they submit and for upholding course-specific, as well as university-wide, academic integrity expectations. The policy governs citation and use of sources, the integrity of work submitted in exams and assignments, and truthfulness in all academic matters, including course attendance and participation. The policy also prohibits students from: 1) submitting the same work in more than one class without receiving advance written authorization from both instructors and, 2) using websites that charge fees or require uploading of course materials to obtain exam solutions or assignments completed by others and presenting the work as their own. Under the policy, instructors who seek to penalize a student for a suspected violation must first report the violation to the Center for Learning and Student Success (CLASS). Students may not drop or withdraw from courses in which they face a suspected violation. Instructors must wait to assign a final course grade until a suspected violation is reviewed and upheld or overturned. Upholding Academic Integrity includes abiding by instructors’ individual course expectations, which may include the protection of their intellectual property. Students should not upload, distribute, or otherwise share instructors’ course materials without permission. Students found in violation of the policy are subject to grade sanctions determined by the course instructor and non-grade sanctions determined by the School or College where the course is offered, as outlined in the Violation and Sanction Classification Rubric. Students are required to read an online summary of the University’s academic integrity expectations and provide an electronic signature agreeing to abide by them twice a year during pre-term check-in on MySlice.</w:t>
      </w:r>
    </w:p>
    <w:p w14:paraId="3AA38A78" w14:textId="77777777" w:rsidR="00AC03A9" w:rsidRPr="00BA2999" w:rsidRDefault="00AC03A9" w:rsidP="00650704">
      <w:pPr>
        <w:rPr>
          <w:rFonts w:ascii="Times New Roman" w:hAnsi="Times New Roman" w:cs="Times New Roman"/>
        </w:rPr>
      </w:pPr>
      <w:r w:rsidRPr="00BA2999">
        <w:rPr>
          <w:rFonts w:ascii="Times New Roman" w:hAnsi="Times New Roman" w:cs="Times New Roman"/>
        </w:rPr>
        <w:t>All academic integrity expectations that apply to in-person quizzes and exams also apply to online quizzes and exams. In this course, all work submitted for quizzes and exams must be yours alone. Discussing quiz or exam questions with anyone during the quiz or exam period violates academic integrity expectations for this course.</w:t>
      </w:r>
    </w:p>
    <w:p w14:paraId="439D4D00" w14:textId="77777777" w:rsidR="00AC03A9" w:rsidRPr="00BA2999" w:rsidRDefault="00AC03A9" w:rsidP="00D0637D">
      <w:pPr>
        <w:rPr>
          <w:rFonts w:ascii="Times New Roman" w:hAnsi="Times New Roman" w:cs="Times New Roman"/>
        </w:rPr>
      </w:pPr>
    </w:p>
    <w:p w14:paraId="049FCF65" w14:textId="77777777" w:rsidR="00AC03A9" w:rsidRPr="00BA2999" w:rsidRDefault="00AC03A9" w:rsidP="00753D2E">
      <w:pPr>
        <w:ind w:left="720"/>
        <w:rPr>
          <w:rFonts w:ascii="Times New Roman" w:hAnsi="Times New Roman" w:cs="Times New Roman"/>
        </w:rPr>
      </w:pPr>
      <w:r w:rsidRPr="00BA2999">
        <w:rPr>
          <w:rFonts w:ascii="Times New Roman" w:hAnsi="Times New Roman" w:cs="Times New Roman"/>
          <w:u w:val="single"/>
        </w:rPr>
        <w:t>Course Specific Expectations</w:t>
      </w:r>
      <w:r w:rsidRPr="00BA2999">
        <w:rPr>
          <w:rFonts w:ascii="Times New Roman" w:hAnsi="Times New Roman" w:cs="Times New Roman"/>
        </w:rPr>
        <w:t xml:space="preserve">: Academic misconduct will not be tolerated and will be reported to the Academic Integrity office and addressed according to university policy. </w:t>
      </w:r>
    </w:p>
    <w:p w14:paraId="01E419BB" w14:textId="77777777" w:rsidR="00AC03A9" w:rsidRPr="00BA2999" w:rsidRDefault="00AC03A9" w:rsidP="00753D2E">
      <w:pPr>
        <w:ind w:left="720"/>
        <w:rPr>
          <w:rFonts w:ascii="Times New Roman" w:hAnsi="Times New Roman" w:cs="Times New Roman"/>
        </w:rPr>
      </w:pPr>
    </w:p>
    <w:p w14:paraId="26BBCBB7" w14:textId="77777777" w:rsidR="00AC03A9" w:rsidRPr="00BA2999" w:rsidRDefault="00AC03A9" w:rsidP="00753D2E">
      <w:pPr>
        <w:ind w:left="720"/>
        <w:rPr>
          <w:rFonts w:ascii="Times New Roman" w:hAnsi="Times New Roman" w:cs="Times New Roman"/>
          <w:u w:val="single"/>
        </w:rPr>
      </w:pPr>
      <w:r w:rsidRPr="00BA2999">
        <w:rPr>
          <w:rFonts w:ascii="Times New Roman" w:hAnsi="Times New Roman" w:cs="Times New Roman"/>
          <w:u w:val="single"/>
        </w:rPr>
        <w:t>I intend to impose grade sanctions up to and including course failure regardless of violation level.</w:t>
      </w:r>
    </w:p>
    <w:p w14:paraId="721D5540" w14:textId="77777777" w:rsidR="00AC03A9" w:rsidRPr="00BA2999" w:rsidRDefault="00AC03A9" w:rsidP="00D0637D">
      <w:pPr>
        <w:rPr>
          <w:rFonts w:ascii="Times New Roman" w:hAnsi="Times New Roman" w:cs="Times New Roman"/>
        </w:rPr>
      </w:pPr>
    </w:p>
    <w:p w14:paraId="6A5C7CA5" w14:textId="77777777" w:rsidR="00AC03A9" w:rsidRPr="00BA2999" w:rsidRDefault="00AC03A9" w:rsidP="00D0637D">
      <w:pPr>
        <w:rPr>
          <w:rFonts w:ascii="Times New Roman" w:hAnsi="Times New Roman" w:cs="Times New Roman"/>
        </w:rPr>
      </w:pPr>
      <w:r w:rsidRPr="00BA2999">
        <w:rPr>
          <w:rFonts w:ascii="Times New Roman" w:hAnsi="Times New Roman" w:cs="Times New Roman"/>
        </w:rPr>
        <w:t xml:space="preserve">Plagiarism and cheating are never the right choice. Please read the University policies dealing with plagiarism and understand that plagiarism includes both copying the exact wording from someone else and also using an author’s ideas without giving a citation. You are responsible for understanding what constitutes plagiarism and how to avoid it. If you have questions about how to cite a source, understanding what plagiarism is, or how to avoid plagiarism, please ask me for help. Learning how to build up your own ideas and to combine them with good citations is an important skill, and I want to help you develop that skill. </w:t>
      </w:r>
      <w:r w:rsidRPr="00BA2999">
        <w:rPr>
          <w:rFonts w:ascii="Times New Roman" w:hAnsi="Times New Roman" w:cs="Times New Roman"/>
          <w:b/>
        </w:rPr>
        <w:t>Collaboration on homework or any assignments is NOT PERMITTED</w:t>
      </w:r>
      <w:r w:rsidRPr="00BA2999">
        <w:rPr>
          <w:rFonts w:ascii="Times New Roman" w:hAnsi="Times New Roman" w:cs="Times New Roman"/>
        </w:rPr>
        <w:t xml:space="preserve"> except with the express, written permission of the instructor.</w:t>
      </w:r>
    </w:p>
    <w:p w14:paraId="7926C4A4" w14:textId="77777777" w:rsidR="00AC03A9" w:rsidRPr="00BA2999" w:rsidRDefault="00AC03A9" w:rsidP="00BA2999">
      <w:pPr>
        <w:rPr>
          <w:rFonts w:ascii="Times New Roman" w:hAnsi="Times New Roman" w:cs="Times New Roman"/>
        </w:rPr>
      </w:pPr>
    </w:p>
    <w:p w14:paraId="5F52CDB3" w14:textId="77777777" w:rsidR="00AC03A9" w:rsidRPr="00E60788" w:rsidRDefault="00AC03A9" w:rsidP="00BA2999">
      <w:pPr>
        <w:pStyle w:val="Heading3"/>
        <w:rPr>
          <w:rFonts w:ascii="Times New Roman" w:hAnsi="Times New Roman" w:cs="Times New Roman"/>
          <w:color w:val="auto"/>
        </w:rPr>
      </w:pPr>
      <w:r w:rsidRPr="00E60788">
        <w:rPr>
          <w:rFonts w:ascii="Times New Roman" w:hAnsi="Times New Roman" w:cs="Times New Roman"/>
          <w:color w:val="auto"/>
        </w:rPr>
        <w:t>TurnItIn.com</w:t>
      </w:r>
    </w:p>
    <w:p w14:paraId="06AA2B44" w14:textId="6A7915D8" w:rsidR="00AC03A9" w:rsidRPr="00BA2999" w:rsidRDefault="00AC03A9" w:rsidP="00D0637D">
      <w:pPr>
        <w:rPr>
          <w:rFonts w:ascii="Times New Roman" w:hAnsi="Times New Roman" w:cs="Times New Roman"/>
          <w:b/>
        </w:rPr>
      </w:pPr>
      <w:r w:rsidRPr="00BA2999">
        <w:rPr>
          <w:rFonts w:ascii="Times New Roman" w:hAnsi="Times New Roman" w:cs="Times New Roman"/>
        </w:rPr>
        <w:t>This class will use the plagiarism detection and prevention system Turnitin. You will have the option to submit your papers to Turnitin to check that all sources you use have been properly acknowledged and cited before you submit the paper to me. I will also submit all papers you write for this class to Turnitin, which compares submitted documents against documents on the Internet and against student papers</w:t>
      </w:r>
      <w:r w:rsidR="00D0637D" w:rsidRPr="00BA2999">
        <w:rPr>
          <w:rFonts w:ascii="Times New Roman" w:hAnsi="Times New Roman" w:cs="Times New Roman"/>
        </w:rPr>
        <w:t xml:space="preserve"> </w:t>
      </w:r>
      <w:r w:rsidRPr="00BA2999">
        <w:rPr>
          <w:rFonts w:ascii="Times New Roman" w:hAnsi="Times New Roman" w:cs="Times New Roman"/>
        </w:rPr>
        <w:t>submitted to Turnitin at Syracuse University and at other colleges and universities. I will take your knowledge of the subject matter of this course and your writing level and style into account in interpreting the originality report. Keep in mind that all papers you submit for this class will become part of the Turnitin.com reference database solely for the purpose of detecting plagiarism of such papers.</w:t>
      </w:r>
    </w:p>
    <w:p w14:paraId="494A7E02" w14:textId="77777777" w:rsidR="00AC03A9" w:rsidRPr="00BA2999" w:rsidRDefault="00AC03A9" w:rsidP="00CD31FC">
      <w:pPr>
        <w:rPr>
          <w:rFonts w:ascii="Times New Roman" w:hAnsi="Times New Roman" w:cs="Times New Roman"/>
        </w:rPr>
      </w:pPr>
    </w:p>
    <w:p w14:paraId="49D0F64E" w14:textId="77777777" w:rsidR="00AC03A9" w:rsidRPr="00BA2999" w:rsidRDefault="00AC03A9" w:rsidP="00BA2999">
      <w:pPr>
        <w:pStyle w:val="Heading3"/>
        <w:rPr>
          <w:rFonts w:ascii="Times New Roman" w:hAnsi="Times New Roman" w:cs="Times New Roman"/>
          <w:color w:val="auto"/>
        </w:rPr>
      </w:pPr>
      <w:r w:rsidRPr="00BA2999">
        <w:rPr>
          <w:rFonts w:ascii="Times New Roman" w:hAnsi="Times New Roman" w:cs="Times New Roman"/>
          <w:color w:val="auto"/>
        </w:rPr>
        <w:t>Blackboard</w:t>
      </w:r>
    </w:p>
    <w:p w14:paraId="7085F788" w14:textId="77777777" w:rsidR="00AC03A9" w:rsidRPr="00BA2999" w:rsidRDefault="00AC03A9" w:rsidP="00AC03A9">
      <w:pPr>
        <w:spacing w:after="120"/>
        <w:contextualSpacing/>
        <w:rPr>
          <w:rFonts w:ascii="Times New Roman" w:hAnsi="Times New Roman" w:cs="Times New Roman"/>
        </w:rPr>
      </w:pPr>
      <w:r w:rsidRPr="00BA2999">
        <w:rPr>
          <w:rFonts w:ascii="Times New Roman" w:hAnsi="Times New Roman" w:cs="Times New Roman"/>
        </w:rPr>
        <w:t xml:space="preserve">This class will rely heavily on the Blackboard system for readings, assignments, and discussion boards. Students are expected to be familiar with the Blackboard system and any questions should be directed to the ITS Help Desk: (315) 443-2677. You are responsible for meeting all deadlines for assignments through Blackboard and you should allow adequate time for trouble-shooting software or system issues. </w:t>
      </w:r>
      <w:r w:rsidRPr="00BA2999">
        <w:rPr>
          <w:rFonts w:ascii="Times New Roman" w:hAnsi="Times New Roman" w:cs="Times New Roman"/>
          <w:b/>
          <w:u w:val="single"/>
        </w:rPr>
        <w:t>I will not accept technology-related problems as an excuse for late or incomplete work.</w:t>
      </w:r>
      <w:r w:rsidRPr="00BA2999">
        <w:rPr>
          <w:rFonts w:ascii="Times New Roman" w:hAnsi="Times New Roman" w:cs="Times New Roman"/>
        </w:rPr>
        <w:t xml:space="preserve"> </w:t>
      </w:r>
    </w:p>
    <w:p w14:paraId="5E761D82" w14:textId="77777777" w:rsidR="00AC03A9" w:rsidRPr="00BA2999" w:rsidRDefault="00AC03A9" w:rsidP="00AC03A9">
      <w:pPr>
        <w:spacing w:after="120"/>
        <w:contextualSpacing/>
        <w:rPr>
          <w:rFonts w:ascii="Times New Roman" w:hAnsi="Times New Roman" w:cs="Times New Roman"/>
          <w:b/>
          <w:bCs/>
        </w:rPr>
      </w:pPr>
    </w:p>
    <w:p w14:paraId="7456DCDD" w14:textId="77777777" w:rsidR="00AC03A9" w:rsidRPr="00BA2999" w:rsidRDefault="00AC03A9" w:rsidP="00BA2999">
      <w:pPr>
        <w:pStyle w:val="Heading3"/>
        <w:rPr>
          <w:rFonts w:ascii="Times New Roman" w:hAnsi="Times New Roman" w:cs="Times New Roman"/>
          <w:color w:val="auto"/>
        </w:rPr>
      </w:pPr>
      <w:r w:rsidRPr="00BA2999">
        <w:rPr>
          <w:rFonts w:ascii="Times New Roman" w:hAnsi="Times New Roman" w:cs="Times New Roman"/>
          <w:color w:val="auto"/>
        </w:rPr>
        <w:t xml:space="preserve">Email Policy </w:t>
      </w:r>
    </w:p>
    <w:p w14:paraId="436405EB" w14:textId="77777777" w:rsidR="00AC03A9" w:rsidRPr="00BA2999" w:rsidRDefault="00AC03A9" w:rsidP="00AC03A9">
      <w:pPr>
        <w:spacing w:after="120"/>
        <w:contextualSpacing/>
        <w:rPr>
          <w:rFonts w:ascii="Times New Roman" w:hAnsi="Times New Roman" w:cs="Times New Roman"/>
        </w:rPr>
      </w:pPr>
      <w:r w:rsidRPr="00BA2999">
        <w:rPr>
          <w:rFonts w:ascii="Times New Roman" w:hAnsi="Times New Roman" w:cs="Times New Roman"/>
        </w:rPr>
        <w:t>Email to instructors should be polite and appropriate. Please include a clear topic in the subject line, a proper greeting, and sign the message with your complete name. Please take the time to proofread your email and make sure that it is suitable for a professor. You should allow 24 hours for a response to messages, and I will answer email during normal weekday business hours. Email is the most appropriate way to reach me with brief questions, expected absences, and technical questions. For significant substantive questions about course material I encourage you to attend office hours. If email does not adhere to these standards, I reserve the right not to respond.</w:t>
      </w:r>
    </w:p>
    <w:p w14:paraId="6F43D71E" w14:textId="77777777" w:rsidR="00AC03A9" w:rsidRPr="00BA2999" w:rsidRDefault="00AC03A9" w:rsidP="00AC03A9">
      <w:pPr>
        <w:spacing w:after="120"/>
        <w:contextualSpacing/>
        <w:rPr>
          <w:rFonts w:ascii="Times New Roman" w:hAnsi="Times New Roman" w:cs="Times New Roman"/>
        </w:rPr>
      </w:pPr>
    </w:p>
    <w:p w14:paraId="18A0966F" w14:textId="77777777" w:rsidR="00AC03A9" w:rsidRPr="00BA2999" w:rsidRDefault="00AC03A9" w:rsidP="00BA2999">
      <w:pPr>
        <w:pStyle w:val="Heading3"/>
        <w:rPr>
          <w:rFonts w:ascii="Times New Roman" w:hAnsi="Times New Roman" w:cs="Times New Roman"/>
          <w:color w:val="auto"/>
        </w:rPr>
      </w:pPr>
      <w:r w:rsidRPr="00BA2999">
        <w:rPr>
          <w:rFonts w:ascii="Times New Roman" w:hAnsi="Times New Roman" w:cs="Times New Roman"/>
          <w:color w:val="auto"/>
        </w:rPr>
        <w:t>Religious Holiday Observances</w:t>
      </w:r>
    </w:p>
    <w:p w14:paraId="4A584DF4" w14:textId="26D984D2" w:rsidR="0003472B" w:rsidRPr="00D0637D" w:rsidRDefault="00701AA6" w:rsidP="00EE7EAB">
      <w:pPr>
        <w:spacing w:after="120"/>
        <w:contextualSpacing/>
        <w:rPr>
          <w:rFonts w:ascii="Times New Roman" w:hAnsi="Times New Roman" w:cs="Times New Roman"/>
        </w:rPr>
      </w:pPr>
      <w:hyperlink r:id="rId11" w:history="1">
        <w:r w:rsidR="00AC03A9" w:rsidRPr="00D0637D">
          <w:rPr>
            <w:rStyle w:val="Hyperlink"/>
            <w:rFonts w:ascii="Times New Roman" w:hAnsi="Times New Roman" w:cs="Times New Roman"/>
          </w:rPr>
          <w:t>Syracuse University’s Religious Observances Policy</w:t>
        </w:r>
      </w:hyperlink>
      <w:r w:rsidR="00AC03A9" w:rsidRPr="00D0637D">
        <w:rPr>
          <w:rFonts w:ascii="Times New Roman" w:hAnsi="Times New Roman" w:cs="Times New Roman"/>
        </w:rPr>
        <w:t> recognizes the diversity of faiths represented in the campus community and protects the rights of students, faculty, and staff to observe religious holy days according to their traditions. Under the policy, students are given an opportunity to make up any examination, study, or work requirements that may be missed due to a religious observance, provided they notify their instructors no later than the academic drop deadline. For observances occurring before the drop deadline, notification is required at least two academic days in advance. Students may enter their observances in MySlice under Student Services/Enrollment/My Religious Observances/Add a Notification.</w:t>
      </w:r>
      <w:r w:rsidR="0003472B" w:rsidRPr="00D0637D">
        <w:rPr>
          <w:rFonts w:ascii="Times New Roman" w:hAnsi="Times New Roman" w:cs="Times New Roman"/>
        </w:rPr>
        <w:br w:type="page"/>
      </w:r>
    </w:p>
    <w:p w14:paraId="2243E0C5" w14:textId="15872751" w:rsidR="00F91E16" w:rsidRPr="00D0637D" w:rsidRDefault="00E215C9" w:rsidP="00634BE8">
      <w:pPr>
        <w:pStyle w:val="Heading1"/>
        <w:rPr>
          <w:rFonts w:ascii="Times New Roman" w:hAnsi="Times New Roman" w:cs="Times New Roman"/>
          <w:b/>
          <w:bCs/>
          <w:color w:val="000000" w:themeColor="text1"/>
          <w:sz w:val="24"/>
          <w:szCs w:val="24"/>
        </w:rPr>
      </w:pPr>
      <w:bookmarkStart w:id="0" w:name="_Ref171617333"/>
      <w:r w:rsidRPr="00D0637D">
        <w:rPr>
          <w:rFonts w:ascii="Times New Roman" w:hAnsi="Times New Roman" w:cs="Times New Roman"/>
          <w:b/>
          <w:bCs/>
          <w:color w:val="000000" w:themeColor="text1"/>
          <w:sz w:val="24"/>
          <w:szCs w:val="24"/>
        </w:rPr>
        <w:t>Course Schedule</w:t>
      </w:r>
      <w:bookmarkEnd w:id="0"/>
    </w:p>
    <w:p w14:paraId="0A25A5A4" w14:textId="5909BBC1" w:rsidR="00F91E16" w:rsidRDefault="00F91E16" w:rsidP="00F91E16">
      <w:pPr>
        <w:rPr>
          <w:rFonts w:ascii="Times New Roman" w:hAnsi="Times New Roman" w:cs="Times New Roman"/>
          <w:color w:val="000000" w:themeColor="text1"/>
        </w:rPr>
      </w:pPr>
      <w:r w:rsidRPr="00D0637D">
        <w:rPr>
          <w:rFonts w:ascii="Times New Roman" w:hAnsi="Times New Roman" w:cs="Times New Roman"/>
          <w:color w:val="000000" w:themeColor="text1"/>
        </w:rPr>
        <w:t xml:space="preserve">Reading materials and reading order are subject to change at instructor discretion and in consultation with students. </w:t>
      </w:r>
      <w:r w:rsidR="00C61EC2" w:rsidRPr="00D0637D">
        <w:rPr>
          <w:rFonts w:ascii="Times New Roman" w:hAnsi="Times New Roman" w:cs="Times New Roman"/>
          <w:color w:val="000000" w:themeColor="text1"/>
        </w:rPr>
        <w:t xml:space="preserve">Changes will be posted to Blackboard. </w:t>
      </w:r>
      <w:r w:rsidRPr="00D0637D">
        <w:rPr>
          <w:rFonts w:ascii="Times New Roman" w:hAnsi="Times New Roman" w:cs="Times New Roman"/>
          <w:color w:val="000000" w:themeColor="text1"/>
        </w:rPr>
        <w:t xml:space="preserve">You are expected to come to class having read the assigned readings for the day. You are encouraged to bring copies of the readings with you to class, either physically or digitally. </w:t>
      </w:r>
    </w:p>
    <w:p w14:paraId="0D716897" w14:textId="77777777" w:rsidR="0029074A" w:rsidRPr="00D0637D" w:rsidRDefault="0029074A" w:rsidP="00F91E16">
      <w:pPr>
        <w:rPr>
          <w:rFonts w:ascii="Times New Roman" w:hAnsi="Times New Roman" w:cs="Times New Roman"/>
          <w:color w:val="000000" w:themeColor="text1"/>
        </w:rPr>
      </w:pPr>
    </w:p>
    <w:tbl>
      <w:tblPr>
        <w:tblStyle w:val="TableGrid"/>
        <w:tblW w:w="0" w:type="auto"/>
        <w:tblLook w:val="04A0" w:firstRow="1" w:lastRow="0" w:firstColumn="1" w:lastColumn="0" w:noHBand="0" w:noVBand="1"/>
      </w:tblPr>
      <w:tblGrid>
        <w:gridCol w:w="844"/>
        <w:gridCol w:w="739"/>
        <w:gridCol w:w="1762"/>
        <w:gridCol w:w="2629"/>
        <w:gridCol w:w="1756"/>
        <w:gridCol w:w="2330"/>
      </w:tblGrid>
      <w:tr w:rsidR="002A6752" w:rsidRPr="00D0637D" w14:paraId="67A67D08" w14:textId="77777777" w:rsidTr="6B59CEEE">
        <w:trPr>
          <w:trHeight w:val="412"/>
        </w:trPr>
        <w:tc>
          <w:tcPr>
            <w:tcW w:w="875" w:type="dxa"/>
            <w:tcBorders>
              <w:top w:val="single" w:sz="8" w:space="0" w:color="auto"/>
              <w:left w:val="single" w:sz="8" w:space="0" w:color="auto"/>
              <w:bottom w:val="single" w:sz="18" w:space="0" w:color="auto"/>
              <w:right w:val="single" w:sz="8" w:space="0" w:color="auto"/>
            </w:tcBorders>
            <w:vAlign w:val="bottom"/>
          </w:tcPr>
          <w:p w14:paraId="5B807025" w14:textId="38AB8275" w:rsidR="008372E6" w:rsidRPr="00D0637D" w:rsidRDefault="008372E6" w:rsidP="00266A81">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Day</w:t>
            </w:r>
          </w:p>
        </w:tc>
        <w:tc>
          <w:tcPr>
            <w:tcW w:w="769" w:type="dxa"/>
            <w:tcBorders>
              <w:top w:val="single" w:sz="8" w:space="0" w:color="auto"/>
              <w:left w:val="single" w:sz="8" w:space="0" w:color="auto"/>
              <w:bottom w:val="single" w:sz="18" w:space="0" w:color="auto"/>
              <w:right w:val="single" w:sz="8" w:space="0" w:color="auto"/>
            </w:tcBorders>
            <w:vAlign w:val="bottom"/>
          </w:tcPr>
          <w:p w14:paraId="695B14FB" w14:textId="050698EE" w:rsidR="008372E6" w:rsidRPr="00D0637D" w:rsidRDefault="008372E6" w:rsidP="00266A81">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Date</w:t>
            </w:r>
          </w:p>
        </w:tc>
        <w:tc>
          <w:tcPr>
            <w:tcW w:w="1794" w:type="dxa"/>
            <w:tcBorders>
              <w:top w:val="single" w:sz="8" w:space="0" w:color="auto"/>
              <w:left w:val="single" w:sz="8" w:space="0" w:color="auto"/>
              <w:bottom w:val="single" w:sz="18" w:space="0" w:color="auto"/>
              <w:right w:val="single" w:sz="8" w:space="0" w:color="auto"/>
            </w:tcBorders>
            <w:vAlign w:val="bottom"/>
          </w:tcPr>
          <w:p w14:paraId="6640BD58" w14:textId="76DF8174" w:rsidR="008372E6" w:rsidRPr="00D0637D" w:rsidRDefault="008372E6" w:rsidP="00266A81">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Topic</w:t>
            </w:r>
          </w:p>
        </w:tc>
        <w:tc>
          <w:tcPr>
            <w:tcW w:w="2911" w:type="dxa"/>
            <w:tcBorders>
              <w:top w:val="single" w:sz="8" w:space="0" w:color="auto"/>
              <w:left w:val="single" w:sz="8" w:space="0" w:color="auto"/>
              <w:bottom w:val="single" w:sz="18" w:space="0" w:color="auto"/>
              <w:right w:val="single" w:sz="8" w:space="0" w:color="auto"/>
            </w:tcBorders>
            <w:vAlign w:val="bottom"/>
          </w:tcPr>
          <w:p w14:paraId="5CACC2D7" w14:textId="6B368A1A" w:rsidR="008372E6" w:rsidRPr="00D0637D" w:rsidRDefault="008372E6" w:rsidP="00266A81">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Reading</w:t>
            </w:r>
            <w:r w:rsidR="004F10FE" w:rsidRPr="00D0637D">
              <w:rPr>
                <w:rFonts w:ascii="Times New Roman" w:hAnsi="Times New Roman" w:cs="Times New Roman"/>
                <w:color w:val="000000" w:themeColor="text1"/>
                <w:sz w:val="22"/>
                <w:szCs w:val="22"/>
              </w:rPr>
              <w:t>s due before class</w:t>
            </w:r>
          </w:p>
        </w:tc>
        <w:tc>
          <w:tcPr>
            <w:tcW w:w="1831" w:type="dxa"/>
            <w:tcBorders>
              <w:top w:val="single" w:sz="8" w:space="0" w:color="auto"/>
              <w:left w:val="single" w:sz="8" w:space="0" w:color="auto"/>
              <w:bottom w:val="single" w:sz="18" w:space="0" w:color="auto"/>
              <w:right w:val="single" w:sz="8" w:space="0" w:color="auto"/>
            </w:tcBorders>
            <w:vAlign w:val="bottom"/>
          </w:tcPr>
          <w:p w14:paraId="6ABBA531" w14:textId="384B6BF6" w:rsidR="008372E6" w:rsidRPr="00D0637D" w:rsidRDefault="008372E6" w:rsidP="00266A81">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In class readings</w:t>
            </w:r>
          </w:p>
        </w:tc>
        <w:tc>
          <w:tcPr>
            <w:tcW w:w="2600" w:type="dxa"/>
            <w:tcBorders>
              <w:top w:val="single" w:sz="8" w:space="0" w:color="auto"/>
              <w:left w:val="single" w:sz="8" w:space="0" w:color="auto"/>
              <w:bottom w:val="single" w:sz="18" w:space="0" w:color="auto"/>
              <w:right w:val="single" w:sz="8" w:space="0" w:color="auto"/>
            </w:tcBorders>
            <w:vAlign w:val="bottom"/>
          </w:tcPr>
          <w:p w14:paraId="3BBD4901" w14:textId="79463D6E" w:rsidR="008372E6" w:rsidRPr="00D0637D" w:rsidRDefault="008372E6" w:rsidP="00266A81">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Assignments due</w:t>
            </w:r>
          </w:p>
        </w:tc>
      </w:tr>
      <w:tr w:rsidR="002A6752" w:rsidRPr="00D0637D" w14:paraId="3607860E" w14:textId="77777777" w:rsidTr="6B59CEEE">
        <w:trPr>
          <w:trHeight w:val="1012"/>
        </w:trPr>
        <w:tc>
          <w:tcPr>
            <w:tcW w:w="875" w:type="dxa"/>
            <w:tcBorders>
              <w:top w:val="single" w:sz="18" w:space="0" w:color="auto"/>
            </w:tcBorders>
            <w:vAlign w:val="center"/>
          </w:tcPr>
          <w:p w14:paraId="79179BA8" w14:textId="2C583EE9" w:rsidR="008372E6" w:rsidRPr="00D0637D" w:rsidRDefault="008372E6"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Mon</w:t>
            </w:r>
          </w:p>
        </w:tc>
        <w:tc>
          <w:tcPr>
            <w:tcW w:w="769" w:type="dxa"/>
            <w:tcBorders>
              <w:top w:val="single" w:sz="18" w:space="0" w:color="auto"/>
            </w:tcBorders>
            <w:vAlign w:val="center"/>
          </w:tcPr>
          <w:p w14:paraId="19BB709F" w14:textId="670ABD0E" w:rsidR="008372E6" w:rsidRPr="00D0637D" w:rsidRDefault="004F10FE"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7</w:t>
            </w:r>
            <w:r w:rsidR="008372E6" w:rsidRPr="00D0637D">
              <w:rPr>
                <w:rFonts w:ascii="Times New Roman" w:hAnsi="Times New Roman" w:cs="Times New Roman"/>
                <w:color w:val="000000" w:themeColor="text1"/>
                <w:sz w:val="22"/>
                <w:szCs w:val="22"/>
              </w:rPr>
              <w:t>/22</w:t>
            </w:r>
          </w:p>
        </w:tc>
        <w:tc>
          <w:tcPr>
            <w:tcW w:w="1794" w:type="dxa"/>
            <w:tcBorders>
              <w:top w:val="single" w:sz="18" w:space="0" w:color="auto"/>
            </w:tcBorders>
            <w:vAlign w:val="center"/>
          </w:tcPr>
          <w:p w14:paraId="46DC4F84" w14:textId="6E08EAF6" w:rsidR="008372E6" w:rsidRPr="00D0637D" w:rsidRDefault="00E65B13"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The social construction of sex and gender</w:t>
            </w:r>
          </w:p>
        </w:tc>
        <w:tc>
          <w:tcPr>
            <w:tcW w:w="2911" w:type="dxa"/>
            <w:tcBorders>
              <w:top w:val="single" w:sz="18" w:space="0" w:color="auto"/>
            </w:tcBorders>
            <w:vAlign w:val="center"/>
          </w:tcPr>
          <w:p w14:paraId="0CE346EF" w14:textId="77777777" w:rsidR="008372E6" w:rsidRPr="00D0637D" w:rsidRDefault="008372E6" w:rsidP="00BD27B2">
            <w:pPr>
              <w:rPr>
                <w:rFonts w:ascii="Times New Roman" w:hAnsi="Times New Roman" w:cs="Times New Roman"/>
                <w:color w:val="000000" w:themeColor="text1"/>
                <w:sz w:val="22"/>
                <w:szCs w:val="22"/>
              </w:rPr>
            </w:pPr>
          </w:p>
        </w:tc>
        <w:tc>
          <w:tcPr>
            <w:tcW w:w="1831" w:type="dxa"/>
            <w:tcBorders>
              <w:top w:val="single" w:sz="18" w:space="0" w:color="auto"/>
            </w:tcBorders>
            <w:vAlign w:val="center"/>
          </w:tcPr>
          <w:p w14:paraId="0624F959" w14:textId="74C976AE" w:rsidR="008372E6" w:rsidRPr="00D0637D" w:rsidRDefault="007C73F0"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 xml:space="preserve">Wade &amp; Ferree "Introduction" and </w:t>
            </w:r>
            <w:r w:rsidR="0056208F" w:rsidRPr="00D0637D">
              <w:rPr>
                <w:rFonts w:ascii="Times New Roman" w:hAnsi="Times New Roman" w:cs="Times New Roman"/>
                <w:color w:val="000000" w:themeColor="text1"/>
                <w:sz w:val="22"/>
                <w:szCs w:val="22"/>
              </w:rPr>
              <w:t>Ch 1</w:t>
            </w:r>
            <w:r w:rsidRPr="00D0637D">
              <w:rPr>
                <w:rFonts w:ascii="Times New Roman" w:hAnsi="Times New Roman" w:cs="Times New Roman"/>
                <w:color w:val="000000" w:themeColor="text1"/>
                <w:sz w:val="22"/>
                <w:szCs w:val="22"/>
              </w:rPr>
              <w:t>"Ideas"</w:t>
            </w:r>
          </w:p>
        </w:tc>
        <w:tc>
          <w:tcPr>
            <w:tcW w:w="2600" w:type="dxa"/>
            <w:tcBorders>
              <w:top w:val="single" w:sz="18" w:space="0" w:color="auto"/>
            </w:tcBorders>
            <w:vAlign w:val="center"/>
          </w:tcPr>
          <w:p w14:paraId="537E797D" w14:textId="721D8938" w:rsidR="008372E6" w:rsidRPr="00D0637D" w:rsidRDefault="008372E6"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Introduction and access form</w:t>
            </w:r>
            <w:r w:rsidR="00034709">
              <w:rPr>
                <w:rFonts w:ascii="Times New Roman" w:hAnsi="Times New Roman" w:cs="Times New Roman"/>
                <w:color w:val="000000" w:themeColor="text1"/>
                <w:sz w:val="22"/>
                <w:szCs w:val="22"/>
              </w:rPr>
              <w:t xml:space="preserve"> due 5 pm </w:t>
            </w:r>
          </w:p>
        </w:tc>
      </w:tr>
      <w:tr w:rsidR="002A6752" w:rsidRPr="00D0637D" w14:paraId="143CE943" w14:textId="77777777" w:rsidTr="6B59CEEE">
        <w:trPr>
          <w:trHeight w:val="1012"/>
        </w:trPr>
        <w:tc>
          <w:tcPr>
            <w:tcW w:w="875" w:type="dxa"/>
            <w:vAlign w:val="center"/>
          </w:tcPr>
          <w:p w14:paraId="59AE922A" w14:textId="1E000519" w:rsidR="008372E6" w:rsidRPr="00D0637D" w:rsidRDefault="008372E6"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Tues</w:t>
            </w:r>
          </w:p>
        </w:tc>
        <w:tc>
          <w:tcPr>
            <w:tcW w:w="769" w:type="dxa"/>
            <w:vAlign w:val="center"/>
          </w:tcPr>
          <w:p w14:paraId="192A2F40" w14:textId="6CEA5CD9" w:rsidR="008372E6" w:rsidRPr="00D0637D" w:rsidRDefault="004F10FE"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7</w:t>
            </w:r>
            <w:r w:rsidR="008372E6" w:rsidRPr="00D0637D">
              <w:rPr>
                <w:rFonts w:ascii="Times New Roman" w:hAnsi="Times New Roman" w:cs="Times New Roman"/>
                <w:color w:val="000000" w:themeColor="text1"/>
                <w:sz w:val="22"/>
                <w:szCs w:val="22"/>
              </w:rPr>
              <w:t>/23</w:t>
            </w:r>
          </w:p>
        </w:tc>
        <w:tc>
          <w:tcPr>
            <w:tcW w:w="1794" w:type="dxa"/>
            <w:vAlign w:val="center"/>
          </w:tcPr>
          <w:p w14:paraId="02636380" w14:textId="76022D2F" w:rsidR="008372E6" w:rsidRPr="00D0637D" w:rsidRDefault="00B50CD2"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Where do gender expectations come from?</w:t>
            </w:r>
          </w:p>
        </w:tc>
        <w:tc>
          <w:tcPr>
            <w:tcW w:w="2911" w:type="dxa"/>
            <w:vAlign w:val="center"/>
          </w:tcPr>
          <w:p w14:paraId="6FB0C8B0" w14:textId="465A6784" w:rsidR="003B235A" w:rsidRPr="00D0637D" w:rsidRDefault="003B235A"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Course Syllabus</w:t>
            </w:r>
          </w:p>
          <w:p w14:paraId="39ECD049" w14:textId="18293C53" w:rsidR="008372E6" w:rsidRPr="00D0637D" w:rsidRDefault="007E677F"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Wade &amp; Ferree Ch.</w:t>
            </w:r>
            <w:r w:rsidR="001014C7" w:rsidRPr="00D0637D">
              <w:rPr>
                <w:rFonts w:ascii="Times New Roman" w:hAnsi="Times New Roman" w:cs="Times New Roman"/>
                <w:color w:val="000000" w:themeColor="text1"/>
                <w:sz w:val="22"/>
                <w:szCs w:val="22"/>
              </w:rPr>
              <w:t xml:space="preserve"> </w:t>
            </w:r>
            <w:r w:rsidRPr="00D0637D">
              <w:rPr>
                <w:rFonts w:ascii="Times New Roman" w:hAnsi="Times New Roman" w:cs="Times New Roman"/>
                <w:color w:val="000000" w:themeColor="text1"/>
                <w:sz w:val="22"/>
                <w:szCs w:val="22"/>
              </w:rPr>
              <w:t>"Bodies" and</w:t>
            </w:r>
            <w:r w:rsidR="001014C7" w:rsidRPr="00D0637D">
              <w:rPr>
                <w:rFonts w:ascii="Times New Roman" w:hAnsi="Times New Roman" w:cs="Times New Roman"/>
                <w:color w:val="000000" w:themeColor="text1"/>
                <w:sz w:val="22"/>
                <w:szCs w:val="22"/>
              </w:rPr>
              <w:t xml:space="preserve"> </w:t>
            </w:r>
            <w:r w:rsidRPr="00D0637D">
              <w:rPr>
                <w:rFonts w:ascii="Times New Roman" w:hAnsi="Times New Roman" w:cs="Times New Roman"/>
                <w:color w:val="000000" w:themeColor="text1"/>
                <w:sz w:val="22"/>
                <w:szCs w:val="22"/>
              </w:rPr>
              <w:t>"Performances"</w:t>
            </w:r>
          </w:p>
        </w:tc>
        <w:tc>
          <w:tcPr>
            <w:tcW w:w="1831" w:type="dxa"/>
            <w:vAlign w:val="center"/>
          </w:tcPr>
          <w:p w14:paraId="5C037AF0" w14:textId="486A96D8" w:rsidR="001B59ED" w:rsidRPr="00D0637D" w:rsidRDefault="001B59ED"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Aulette &amp; Wittner 2015A</w:t>
            </w:r>
            <w:r w:rsidR="004869DC" w:rsidRPr="00D0637D">
              <w:rPr>
                <w:rFonts w:ascii="Times New Roman" w:hAnsi="Times New Roman" w:cs="Times New Roman"/>
                <w:color w:val="000000" w:themeColor="text1"/>
                <w:sz w:val="22"/>
                <w:szCs w:val="22"/>
              </w:rPr>
              <w:t>,</w:t>
            </w:r>
          </w:p>
          <w:p w14:paraId="4CFF4F7F" w14:textId="499B0B0B" w:rsidR="007A7EFC" w:rsidRPr="008B226E" w:rsidRDefault="007A7EFC" w:rsidP="00BD27B2">
            <w:pPr>
              <w:rPr>
                <w:rFonts w:ascii="Times New Roman" w:hAnsi="Times New Roman" w:cs="Times New Roman"/>
                <w:strike/>
                <w:color w:val="000000" w:themeColor="text1"/>
                <w:sz w:val="22"/>
                <w:szCs w:val="22"/>
              </w:rPr>
            </w:pPr>
            <w:r w:rsidRPr="008B226E">
              <w:rPr>
                <w:rFonts w:ascii="Times New Roman" w:hAnsi="Times New Roman" w:cs="Times New Roman"/>
                <w:strike/>
                <w:color w:val="000000" w:themeColor="text1"/>
                <w:sz w:val="22"/>
                <w:szCs w:val="22"/>
              </w:rPr>
              <w:t>McCabe et al. 2011</w:t>
            </w:r>
          </w:p>
        </w:tc>
        <w:tc>
          <w:tcPr>
            <w:tcW w:w="2600" w:type="dxa"/>
            <w:vAlign w:val="center"/>
          </w:tcPr>
          <w:p w14:paraId="799996D9" w14:textId="77777777" w:rsidR="008372E6" w:rsidRPr="00D0637D" w:rsidRDefault="008372E6" w:rsidP="00BD27B2">
            <w:pPr>
              <w:rPr>
                <w:rFonts w:ascii="Times New Roman" w:hAnsi="Times New Roman" w:cs="Times New Roman"/>
                <w:color w:val="000000" w:themeColor="text1"/>
                <w:sz w:val="22"/>
                <w:szCs w:val="22"/>
              </w:rPr>
            </w:pPr>
          </w:p>
        </w:tc>
      </w:tr>
      <w:tr w:rsidR="002A6752" w:rsidRPr="00D0637D" w14:paraId="77A7457C" w14:textId="77777777" w:rsidTr="6B59CEEE">
        <w:trPr>
          <w:trHeight w:val="1012"/>
        </w:trPr>
        <w:tc>
          <w:tcPr>
            <w:tcW w:w="875" w:type="dxa"/>
            <w:vAlign w:val="center"/>
          </w:tcPr>
          <w:p w14:paraId="7FCD6E80" w14:textId="2CEC4268" w:rsidR="008372E6" w:rsidRPr="00D0637D" w:rsidRDefault="008372E6"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Wed</w:t>
            </w:r>
          </w:p>
        </w:tc>
        <w:tc>
          <w:tcPr>
            <w:tcW w:w="769" w:type="dxa"/>
            <w:vAlign w:val="center"/>
          </w:tcPr>
          <w:p w14:paraId="0715296D" w14:textId="6718D432" w:rsidR="008372E6" w:rsidRPr="00D0637D" w:rsidRDefault="004F10FE"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7</w:t>
            </w:r>
            <w:r w:rsidR="008372E6" w:rsidRPr="00D0637D">
              <w:rPr>
                <w:rFonts w:ascii="Times New Roman" w:hAnsi="Times New Roman" w:cs="Times New Roman"/>
                <w:color w:val="000000" w:themeColor="text1"/>
                <w:sz w:val="22"/>
                <w:szCs w:val="22"/>
              </w:rPr>
              <w:t>/24</w:t>
            </w:r>
          </w:p>
        </w:tc>
        <w:tc>
          <w:tcPr>
            <w:tcW w:w="1794" w:type="dxa"/>
            <w:vAlign w:val="center"/>
          </w:tcPr>
          <w:p w14:paraId="51E2F710" w14:textId="4782E699" w:rsidR="008372E6" w:rsidRPr="00D0637D" w:rsidRDefault="001B59ED"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Intersectionality</w:t>
            </w:r>
          </w:p>
        </w:tc>
        <w:tc>
          <w:tcPr>
            <w:tcW w:w="2911" w:type="dxa"/>
            <w:vAlign w:val="center"/>
          </w:tcPr>
          <w:p w14:paraId="4A5C7B50" w14:textId="28090923" w:rsidR="00B50CD2" w:rsidRPr="00D0637D" w:rsidRDefault="00B50CD2"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Crenshaw 1993,</w:t>
            </w:r>
          </w:p>
          <w:p w14:paraId="0B2D110F" w14:textId="04A1B2FE" w:rsidR="008372E6" w:rsidRPr="00D0637D" w:rsidRDefault="001B59ED"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Wade &amp; Ferree Ch. "Intersections"</w:t>
            </w:r>
          </w:p>
        </w:tc>
        <w:tc>
          <w:tcPr>
            <w:tcW w:w="1831" w:type="dxa"/>
            <w:vAlign w:val="center"/>
          </w:tcPr>
          <w:p w14:paraId="5AF423AC" w14:textId="6F6DAAA6" w:rsidR="008372E6" w:rsidRPr="00D0637D" w:rsidRDefault="008F3C5A"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Chan 2001</w:t>
            </w:r>
          </w:p>
        </w:tc>
        <w:tc>
          <w:tcPr>
            <w:tcW w:w="2600" w:type="dxa"/>
            <w:vAlign w:val="center"/>
          </w:tcPr>
          <w:p w14:paraId="6309524D" w14:textId="091BBC06" w:rsidR="008372E6" w:rsidRPr="00D0637D" w:rsidRDefault="00352383"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Annotated bibliography</w:t>
            </w:r>
            <w:r w:rsidR="00B2761B">
              <w:rPr>
                <w:rFonts w:ascii="Times New Roman" w:hAnsi="Times New Roman" w:cs="Times New Roman"/>
                <w:color w:val="000000" w:themeColor="text1"/>
                <w:sz w:val="22"/>
                <w:szCs w:val="22"/>
              </w:rPr>
              <w:t xml:space="preserve"> due at midnight</w:t>
            </w:r>
          </w:p>
        </w:tc>
      </w:tr>
      <w:tr w:rsidR="002A6752" w:rsidRPr="00D0637D" w14:paraId="31F018FC" w14:textId="77777777" w:rsidTr="6B59CEEE">
        <w:trPr>
          <w:trHeight w:val="1012"/>
        </w:trPr>
        <w:tc>
          <w:tcPr>
            <w:tcW w:w="875" w:type="dxa"/>
            <w:vAlign w:val="center"/>
          </w:tcPr>
          <w:p w14:paraId="6721AD5E" w14:textId="155F697E" w:rsidR="008372E6" w:rsidRPr="00D0637D" w:rsidRDefault="008372E6"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Thurs</w:t>
            </w:r>
          </w:p>
        </w:tc>
        <w:tc>
          <w:tcPr>
            <w:tcW w:w="769" w:type="dxa"/>
            <w:vAlign w:val="center"/>
          </w:tcPr>
          <w:p w14:paraId="1204CACA" w14:textId="7320816B" w:rsidR="008372E6" w:rsidRPr="00D0637D" w:rsidRDefault="004F10FE"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7</w:t>
            </w:r>
            <w:r w:rsidR="008372E6" w:rsidRPr="00D0637D">
              <w:rPr>
                <w:rFonts w:ascii="Times New Roman" w:hAnsi="Times New Roman" w:cs="Times New Roman"/>
                <w:color w:val="000000" w:themeColor="text1"/>
                <w:sz w:val="22"/>
                <w:szCs w:val="22"/>
              </w:rPr>
              <w:t>/25</w:t>
            </w:r>
          </w:p>
        </w:tc>
        <w:tc>
          <w:tcPr>
            <w:tcW w:w="1794" w:type="dxa"/>
            <w:vAlign w:val="center"/>
          </w:tcPr>
          <w:p w14:paraId="5CE4607A" w14:textId="19FCF55D" w:rsidR="008372E6" w:rsidRPr="00D0637D" w:rsidRDefault="00BA50ED"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Indigenous peoples and gender</w:t>
            </w:r>
          </w:p>
        </w:tc>
        <w:tc>
          <w:tcPr>
            <w:tcW w:w="2911" w:type="dxa"/>
            <w:vAlign w:val="center"/>
          </w:tcPr>
          <w:p w14:paraId="3417D7FF" w14:textId="331D7847" w:rsidR="001B59ED" w:rsidRPr="00D0637D" w:rsidRDefault="001B59ED"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Roesch-Wagner 2001</w:t>
            </w:r>
            <w:r w:rsidR="004869DC" w:rsidRPr="00D0637D">
              <w:rPr>
                <w:rFonts w:ascii="Times New Roman" w:hAnsi="Times New Roman" w:cs="Times New Roman"/>
                <w:color w:val="000000" w:themeColor="text1"/>
                <w:sz w:val="22"/>
                <w:szCs w:val="22"/>
              </w:rPr>
              <w:t>,</w:t>
            </w:r>
          </w:p>
          <w:p w14:paraId="405611E5" w14:textId="3521AFC0" w:rsidR="008372E6" w:rsidRPr="00D0637D" w:rsidRDefault="002A6752"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Hernández Castillo 2010</w:t>
            </w:r>
          </w:p>
        </w:tc>
        <w:tc>
          <w:tcPr>
            <w:tcW w:w="1831" w:type="dxa"/>
            <w:vAlign w:val="center"/>
          </w:tcPr>
          <w:p w14:paraId="40F95569" w14:textId="77777777" w:rsidR="008372E6" w:rsidRPr="00D0637D" w:rsidRDefault="008372E6" w:rsidP="00BD27B2">
            <w:pPr>
              <w:rPr>
                <w:rFonts w:ascii="Times New Roman" w:hAnsi="Times New Roman" w:cs="Times New Roman"/>
                <w:color w:val="000000" w:themeColor="text1"/>
                <w:sz w:val="22"/>
                <w:szCs w:val="22"/>
              </w:rPr>
            </w:pPr>
          </w:p>
        </w:tc>
        <w:tc>
          <w:tcPr>
            <w:tcW w:w="2600" w:type="dxa"/>
            <w:vAlign w:val="center"/>
          </w:tcPr>
          <w:p w14:paraId="6FC78868" w14:textId="77777777" w:rsidR="008372E6" w:rsidRDefault="004E2C54"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Skä:noñh Center field trip</w:t>
            </w:r>
          </w:p>
          <w:p w14:paraId="384E611B" w14:textId="4269DA70" w:rsidR="00A13178" w:rsidRPr="00D0637D" w:rsidRDefault="00A13178" w:rsidP="00BD27B2">
            <w:pPr>
              <w:rPr>
                <w:rFonts w:ascii="Times New Roman" w:hAnsi="Times New Roman" w:cs="Times New Roman"/>
                <w:color w:val="000000" w:themeColor="text1"/>
                <w:sz w:val="22"/>
                <w:szCs w:val="22"/>
              </w:rPr>
            </w:pPr>
            <w:r w:rsidRPr="00A13178">
              <w:rPr>
                <w:rFonts w:ascii="Times New Roman" w:hAnsi="Times New Roman" w:cs="Times New Roman"/>
                <w:color w:val="000000" w:themeColor="text1"/>
                <w:sz w:val="22"/>
                <w:szCs w:val="22"/>
                <w:highlight w:val="yellow"/>
              </w:rPr>
              <w:t>Reading response due at midnight</w:t>
            </w:r>
          </w:p>
        </w:tc>
      </w:tr>
      <w:tr w:rsidR="002A6752" w:rsidRPr="00D0637D" w14:paraId="236E1BF2" w14:textId="77777777" w:rsidTr="6B59CEEE">
        <w:trPr>
          <w:trHeight w:val="1012"/>
        </w:trPr>
        <w:tc>
          <w:tcPr>
            <w:tcW w:w="875" w:type="dxa"/>
            <w:vAlign w:val="center"/>
          </w:tcPr>
          <w:p w14:paraId="62FB3CA8" w14:textId="0EFF95DF" w:rsidR="008372E6" w:rsidRPr="00D0637D" w:rsidRDefault="008372E6"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Fri</w:t>
            </w:r>
          </w:p>
        </w:tc>
        <w:tc>
          <w:tcPr>
            <w:tcW w:w="769" w:type="dxa"/>
            <w:vAlign w:val="center"/>
          </w:tcPr>
          <w:p w14:paraId="5B52F350" w14:textId="7F48B2FD" w:rsidR="008372E6" w:rsidRPr="00D0637D" w:rsidRDefault="004F10FE"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7</w:t>
            </w:r>
            <w:r w:rsidR="008372E6" w:rsidRPr="00D0637D">
              <w:rPr>
                <w:rFonts w:ascii="Times New Roman" w:hAnsi="Times New Roman" w:cs="Times New Roman"/>
                <w:color w:val="000000" w:themeColor="text1"/>
                <w:sz w:val="22"/>
                <w:szCs w:val="22"/>
              </w:rPr>
              <w:t>/26</w:t>
            </w:r>
          </w:p>
        </w:tc>
        <w:tc>
          <w:tcPr>
            <w:tcW w:w="1794" w:type="dxa"/>
            <w:vAlign w:val="center"/>
          </w:tcPr>
          <w:p w14:paraId="184D2EB0" w14:textId="733667E6" w:rsidR="008372E6" w:rsidRPr="00D0637D" w:rsidRDefault="004869DC"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Men and Masculinity</w:t>
            </w:r>
          </w:p>
        </w:tc>
        <w:tc>
          <w:tcPr>
            <w:tcW w:w="2911" w:type="dxa"/>
            <w:vAlign w:val="center"/>
          </w:tcPr>
          <w:p w14:paraId="6404DB9E" w14:textId="5524C1A5" w:rsidR="008372E6" w:rsidRPr="00D0637D" w:rsidRDefault="004869DC"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Wade &amp; Ferree Ch. "Inequality: Men…"</w:t>
            </w:r>
          </w:p>
        </w:tc>
        <w:tc>
          <w:tcPr>
            <w:tcW w:w="1831" w:type="dxa"/>
            <w:vAlign w:val="center"/>
          </w:tcPr>
          <w:p w14:paraId="7E0356B6" w14:textId="72418C44" w:rsidR="008372E6" w:rsidRDefault="004A6707" w:rsidP="00BD27B2">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In class film </w:t>
            </w:r>
            <w:r w:rsidR="000363A4">
              <w:rPr>
                <w:rFonts w:ascii="Times New Roman" w:hAnsi="Times New Roman" w:cs="Times New Roman"/>
                <w:color w:val="000000" w:themeColor="text1"/>
                <w:sz w:val="22"/>
                <w:szCs w:val="22"/>
              </w:rPr>
              <w:t>“</w:t>
            </w:r>
            <w:r>
              <w:rPr>
                <w:rFonts w:ascii="Times New Roman" w:hAnsi="Times New Roman" w:cs="Times New Roman"/>
                <w:color w:val="000000" w:themeColor="text1"/>
                <w:sz w:val="22"/>
                <w:szCs w:val="22"/>
              </w:rPr>
              <w:t>The Mask You Live I</w:t>
            </w:r>
            <w:r w:rsidR="00B03163">
              <w:rPr>
                <w:rFonts w:ascii="Times New Roman" w:hAnsi="Times New Roman" w:cs="Times New Roman"/>
                <w:color w:val="000000" w:themeColor="text1"/>
                <w:sz w:val="22"/>
                <w:szCs w:val="22"/>
              </w:rPr>
              <w:t>n</w:t>
            </w:r>
            <w:r w:rsidR="000363A4">
              <w:rPr>
                <w:rFonts w:ascii="Times New Roman" w:hAnsi="Times New Roman" w:cs="Times New Roman"/>
                <w:color w:val="000000" w:themeColor="text1"/>
                <w:sz w:val="22"/>
                <w:szCs w:val="22"/>
              </w:rPr>
              <w:t>”</w:t>
            </w:r>
          </w:p>
          <w:p w14:paraId="1F979030" w14:textId="77777777" w:rsidR="00B03163" w:rsidRPr="00B03163" w:rsidRDefault="00B03163" w:rsidP="00B03163">
            <w:pPr>
              <w:rPr>
                <w:rFonts w:ascii="Times New Roman" w:hAnsi="Times New Roman" w:cs="Times New Roman"/>
                <w:color w:val="000000" w:themeColor="text1"/>
                <w:sz w:val="16"/>
                <w:szCs w:val="16"/>
              </w:rPr>
            </w:pPr>
            <w:r w:rsidRPr="00B03163">
              <w:rPr>
                <w:rFonts w:ascii="Times New Roman" w:hAnsi="Times New Roman" w:cs="Times New Roman"/>
                <w:color w:val="000000" w:themeColor="text1"/>
                <w:sz w:val="16"/>
                <w:szCs w:val="16"/>
              </w:rPr>
              <w:t>Cw:</w:t>
            </w:r>
          </w:p>
          <w:p w14:paraId="296A39C1" w14:textId="14833E82" w:rsidR="00B03163" w:rsidRPr="00D0637D" w:rsidRDefault="00B03163" w:rsidP="00B03163">
            <w:pPr>
              <w:rPr>
                <w:rFonts w:ascii="Times New Roman" w:hAnsi="Times New Roman" w:cs="Times New Roman"/>
                <w:color w:val="000000" w:themeColor="text1"/>
                <w:sz w:val="22"/>
                <w:szCs w:val="22"/>
              </w:rPr>
            </w:pPr>
            <w:r w:rsidRPr="00B03163">
              <w:rPr>
                <w:rFonts w:ascii="Times New Roman" w:hAnsi="Times New Roman" w:cs="Times New Roman"/>
                <w:color w:val="000000" w:themeColor="text1"/>
                <w:sz w:val="16"/>
                <w:szCs w:val="16"/>
              </w:rPr>
              <w:t>Mentions of abuse, domestic violence, sexual assault, homophobia, racism, blurred images of pornography, suicide ideation</w:t>
            </w:r>
          </w:p>
        </w:tc>
        <w:tc>
          <w:tcPr>
            <w:tcW w:w="2600" w:type="dxa"/>
            <w:vAlign w:val="center"/>
          </w:tcPr>
          <w:p w14:paraId="6B367687" w14:textId="7A382708" w:rsidR="008372E6" w:rsidRPr="00D0637D" w:rsidRDefault="008372E6" w:rsidP="00BD27B2">
            <w:pPr>
              <w:rPr>
                <w:rFonts w:ascii="Times New Roman" w:hAnsi="Times New Roman" w:cs="Times New Roman"/>
                <w:color w:val="000000" w:themeColor="text1"/>
                <w:sz w:val="22"/>
                <w:szCs w:val="22"/>
              </w:rPr>
            </w:pPr>
          </w:p>
        </w:tc>
      </w:tr>
      <w:tr w:rsidR="002A6752" w:rsidRPr="00D0637D" w14:paraId="3A027E23" w14:textId="77777777" w:rsidTr="6B59CEEE">
        <w:trPr>
          <w:trHeight w:val="1012"/>
        </w:trPr>
        <w:tc>
          <w:tcPr>
            <w:tcW w:w="875" w:type="dxa"/>
            <w:vAlign w:val="center"/>
          </w:tcPr>
          <w:p w14:paraId="5232D2FA" w14:textId="599BC1CB" w:rsidR="008372E6" w:rsidRPr="00D0637D" w:rsidRDefault="008372E6"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Mon</w:t>
            </w:r>
          </w:p>
        </w:tc>
        <w:tc>
          <w:tcPr>
            <w:tcW w:w="769" w:type="dxa"/>
            <w:vAlign w:val="center"/>
          </w:tcPr>
          <w:p w14:paraId="02D4A647" w14:textId="56076F7D" w:rsidR="008372E6" w:rsidRPr="00D0637D" w:rsidRDefault="004F10FE"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7</w:t>
            </w:r>
            <w:r w:rsidR="008372E6" w:rsidRPr="00D0637D">
              <w:rPr>
                <w:rFonts w:ascii="Times New Roman" w:hAnsi="Times New Roman" w:cs="Times New Roman"/>
                <w:color w:val="000000" w:themeColor="text1"/>
                <w:sz w:val="22"/>
                <w:szCs w:val="22"/>
              </w:rPr>
              <w:t>/29</w:t>
            </w:r>
          </w:p>
        </w:tc>
        <w:tc>
          <w:tcPr>
            <w:tcW w:w="1794" w:type="dxa"/>
            <w:vAlign w:val="center"/>
          </w:tcPr>
          <w:p w14:paraId="32FBA306" w14:textId="5F09ADF2" w:rsidR="008372E6" w:rsidRPr="00D0637D" w:rsidRDefault="0057306E"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Gender and labor (work and family)</w:t>
            </w:r>
          </w:p>
        </w:tc>
        <w:tc>
          <w:tcPr>
            <w:tcW w:w="2911" w:type="dxa"/>
            <w:vAlign w:val="center"/>
          </w:tcPr>
          <w:p w14:paraId="7AA9DD9E" w14:textId="076CF6DA" w:rsidR="00D320F9" w:rsidRPr="00D0637D" w:rsidRDefault="0057306E"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Wade &amp; Ferree Ch. "Families</w:t>
            </w:r>
            <w:r w:rsidR="008C33C4" w:rsidRPr="00D0637D">
              <w:rPr>
                <w:rFonts w:ascii="Times New Roman" w:hAnsi="Times New Roman" w:cs="Times New Roman"/>
                <w:color w:val="000000" w:themeColor="text1"/>
                <w:sz w:val="22"/>
                <w:szCs w:val="22"/>
              </w:rPr>
              <w:t>,</w:t>
            </w:r>
            <w:r w:rsidRPr="00D0637D">
              <w:rPr>
                <w:rFonts w:ascii="Times New Roman" w:hAnsi="Times New Roman" w:cs="Times New Roman"/>
                <w:color w:val="000000" w:themeColor="text1"/>
                <w:sz w:val="22"/>
                <w:szCs w:val="22"/>
              </w:rPr>
              <w:t>"</w:t>
            </w:r>
            <w:r w:rsidR="001014C7" w:rsidRPr="00D0637D">
              <w:rPr>
                <w:rFonts w:ascii="Times New Roman" w:hAnsi="Times New Roman" w:cs="Times New Roman"/>
                <w:color w:val="000000" w:themeColor="text1"/>
                <w:sz w:val="22"/>
                <w:szCs w:val="22"/>
              </w:rPr>
              <w:t xml:space="preserve"> </w:t>
            </w:r>
            <w:r w:rsidR="00D320F9" w:rsidRPr="00D0637D">
              <w:rPr>
                <w:rFonts w:ascii="Times New Roman" w:hAnsi="Times New Roman" w:cs="Times New Roman"/>
                <w:color w:val="000000" w:themeColor="text1"/>
                <w:sz w:val="22"/>
                <w:szCs w:val="22"/>
              </w:rPr>
              <w:t>“Work”</w:t>
            </w:r>
          </w:p>
        </w:tc>
        <w:tc>
          <w:tcPr>
            <w:tcW w:w="1831" w:type="dxa"/>
            <w:vAlign w:val="center"/>
          </w:tcPr>
          <w:p w14:paraId="61A7EF55" w14:textId="77777777" w:rsidR="008372E6" w:rsidRPr="00D0637D" w:rsidRDefault="008372E6" w:rsidP="00BD27B2">
            <w:pPr>
              <w:rPr>
                <w:rFonts w:ascii="Times New Roman" w:hAnsi="Times New Roman" w:cs="Times New Roman"/>
                <w:color w:val="000000" w:themeColor="text1"/>
                <w:sz w:val="22"/>
                <w:szCs w:val="22"/>
              </w:rPr>
            </w:pPr>
          </w:p>
        </w:tc>
        <w:tc>
          <w:tcPr>
            <w:tcW w:w="2600" w:type="dxa"/>
            <w:vAlign w:val="center"/>
          </w:tcPr>
          <w:p w14:paraId="02957051" w14:textId="29E38EF8" w:rsidR="008372E6" w:rsidRPr="00D0637D" w:rsidRDefault="00993AC8"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Exam 1</w:t>
            </w:r>
            <w:r w:rsidR="00001C5F" w:rsidRPr="00D0637D">
              <w:rPr>
                <w:rFonts w:ascii="Times New Roman" w:hAnsi="Times New Roman" w:cs="Times New Roman"/>
                <w:color w:val="000000" w:themeColor="text1"/>
                <w:sz w:val="22"/>
                <w:szCs w:val="22"/>
              </w:rPr>
              <w:t>, on material covered through 7/26, at the end of class</w:t>
            </w:r>
          </w:p>
        </w:tc>
      </w:tr>
      <w:tr w:rsidR="002A6752" w:rsidRPr="00D0637D" w14:paraId="192FB811" w14:textId="77777777" w:rsidTr="6B59CEEE">
        <w:trPr>
          <w:trHeight w:val="1012"/>
        </w:trPr>
        <w:tc>
          <w:tcPr>
            <w:tcW w:w="875" w:type="dxa"/>
            <w:vAlign w:val="center"/>
          </w:tcPr>
          <w:p w14:paraId="0CADCCBA" w14:textId="0FB64C46" w:rsidR="008372E6" w:rsidRPr="00D0637D" w:rsidRDefault="008372E6"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Tues</w:t>
            </w:r>
          </w:p>
        </w:tc>
        <w:tc>
          <w:tcPr>
            <w:tcW w:w="769" w:type="dxa"/>
            <w:vAlign w:val="center"/>
          </w:tcPr>
          <w:p w14:paraId="0293B50B" w14:textId="4DF5A768" w:rsidR="008372E6" w:rsidRPr="00D0637D" w:rsidRDefault="004F10FE"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7</w:t>
            </w:r>
            <w:r w:rsidR="008372E6" w:rsidRPr="00D0637D">
              <w:rPr>
                <w:rFonts w:ascii="Times New Roman" w:hAnsi="Times New Roman" w:cs="Times New Roman"/>
                <w:color w:val="000000" w:themeColor="text1"/>
                <w:sz w:val="22"/>
                <w:szCs w:val="22"/>
              </w:rPr>
              <w:t>/30</w:t>
            </w:r>
          </w:p>
        </w:tc>
        <w:tc>
          <w:tcPr>
            <w:tcW w:w="1794" w:type="dxa"/>
            <w:vAlign w:val="center"/>
          </w:tcPr>
          <w:p w14:paraId="779526AF" w14:textId="59A0D31C" w:rsidR="008372E6" w:rsidRPr="00D0637D" w:rsidRDefault="00E52DBF"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Gender and politics</w:t>
            </w:r>
          </w:p>
        </w:tc>
        <w:tc>
          <w:tcPr>
            <w:tcW w:w="2911" w:type="dxa"/>
            <w:vAlign w:val="center"/>
          </w:tcPr>
          <w:p w14:paraId="2FF9F08D" w14:textId="48E55C60" w:rsidR="008372E6" w:rsidRPr="00D0637D" w:rsidRDefault="008C33C4"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Wade &amp; Ferree Ch. “Change,” “Politics”</w:t>
            </w:r>
          </w:p>
        </w:tc>
        <w:tc>
          <w:tcPr>
            <w:tcW w:w="1831" w:type="dxa"/>
            <w:vAlign w:val="center"/>
          </w:tcPr>
          <w:p w14:paraId="3A262599" w14:textId="6B210D62" w:rsidR="008372E6" w:rsidRDefault="00EB1593" w:rsidP="00BD27B2">
            <w:pPr>
              <w:rPr>
                <w:rFonts w:ascii="Times New Roman" w:hAnsi="Times New Roman" w:cs="Times New Roman"/>
                <w:color w:val="000000" w:themeColor="text1"/>
                <w:sz w:val="22"/>
                <w:szCs w:val="22"/>
              </w:rPr>
            </w:pPr>
            <w:r w:rsidRPr="6B59CEEE">
              <w:rPr>
                <w:rFonts w:ascii="Times New Roman" w:hAnsi="Times New Roman" w:cs="Times New Roman"/>
                <w:strike/>
                <w:color w:val="000000" w:themeColor="text1"/>
                <w:sz w:val="22"/>
                <w:szCs w:val="22"/>
              </w:rPr>
              <w:t>Mohanty 2003</w:t>
            </w:r>
            <w:r w:rsidR="00C475B1" w:rsidRPr="6B59CEEE">
              <w:rPr>
                <w:rFonts w:ascii="Times New Roman" w:hAnsi="Times New Roman" w:cs="Times New Roman"/>
                <w:color w:val="000000" w:themeColor="text1"/>
                <w:sz w:val="22"/>
                <w:szCs w:val="22"/>
              </w:rPr>
              <w:t>,</w:t>
            </w:r>
          </w:p>
          <w:p w14:paraId="228E2E10" w14:textId="162E7437" w:rsidR="000363A4" w:rsidRPr="00D0637D" w:rsidRDefault="000363A4" w:rsidP="00BD27B2">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In class film “Plan C”</w:t>
            </w:r>
          </w:p>
        </w:tc>
        <w:tc>
          <w:tcPr>
            <w:tcW w:w="2600" w:type="dxa"/>
            <w:vAlign w:val="center"/>
          </w:tcPr>
          <w:p w14:paraId="4389D150" w14:textId="77777777" w:rsidR="008372E6" w:rsidRPr="00D0637D" w:rsidRDefault="008372E6" w:rsidP="00BD27B2">
            <w:pPr>
              <w:rPr>
                <w:rFonts w:ascii="Times New Roman" w:hAnsi="Times New Roman" w:cs="Times New Roman"/>
                <w:color w:val="000000" w:themeColor="text1"/>
                <w:sz w:val="22"/>
                <w:szCs w:val="22"/>
              </w:rPr>
            </w:pPr>
          </w:p>
        </w:tc>
      </w:tr>
      <w:tr w:rsidR="002A6752" w:rsidRPr="00D0637D" w14:paraId="40ECFDD3" w14:textId="77777777" w:rsidTr="6B59CEEE">
        <w:trPr>
          <w:trHeight w:val="1012"/>
        </w:trPr>
        <w:tc>
          <w:tcPr>
            <w:tcW w:w="875" w:type="dxa"/>
            <w:vAlign w:val="center"/>
          </w:tcPr>
          <w:p w14:paraId="4951A073" w14:textId="5C58621B" w:rsidR="008372E6" w:rsidRPr="00D0637D" w:rsidRDefault="008372E6"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Wed</w:t>
            </w:r>
          </w:p>
        </w:tc>
        <w:tc>
          <w:tcPr>
            <w:tcW w:w="769" w:type="dxa"/>
            <w:vAlign w:val="center"/>
          </w:tcPr>
          <w:p w14:paraId="5B852AD3" w14:textId="1690DA61" w:rsidR="008372E6" w:rsidRPr="00D0637D" w:rsidRDefault="004F10FE"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7</w:t>
            </w:r>
            <w:r w:rsidR="008372E6" w:rsidRPr="00D0637D">
              <w:rPr>
                <w:rFonts w:ascii="Times New Roman" w:hAnsi="Times New Roman" w:cs="Times New Roman"/>
                <w:color w:val="000000" w:themeColor="text1"/>
                <w:sz w:val="22"/>
                <w:szCs w:val="22"/>
              </w:rPr>
              <w:t>/31</w:t>
            </w:r>
          </w:p>
        </w:tc>
        <w:tc>
          <w:tcPr>
            <w:tcW w:w="1794" w:type="dxa"/>
            <w:vAlign w:val="center"/>
          </w:tcPr>
          <w:p w14:paraId="1EC8D2B2" w14:textId="03D56323" w:rsidR="008372E6" w:rsidRPr="00D0637D" w:rsidRDefault="00E52DBF"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Activism</w:t>
            </w:r>
          </w:p>
        </w:tc>
        <w:tc>
          <w:tcPr>
            <w:tcW w:w="2911" w:type="dxa"/>
            <w:vAlign w:val="center"/>
          </w:tcPr>
          <w:p w14:paraId="7C30D585" w14:textId="42461455" w:rsidR="008372E6" w:rsidRPr="00D0637D" w:rsidRDefault="00701AA6" w:rsidP="00BD27B2">
            <w:pPr>
              <w:rPr>
                <w:rFonts w:ascii="Times New Roman" w:eastAsia="Times" w:hAnsi="Times New Roman" w:cs="Times New Roman"/>
                <w:color w:val="000000"/>
                <w:sz w:val="22"/>
                <w:szCs w:val="22"/>
              </w:rPr>
            </w:pPr>
            <w:hyperlink r:id="rId12" w:history="1">
              <w:r w:rsidR="004A7865" w:rsidRPr="00D0637D">
                <w:rPr>
                  <w:rStyle w:val="Hyperlink"/>
                  <w:rFonts w:ascii="Times New Roman" w:eastAsia="Times" w:hAnsi="Times New Roman" w:cs="Times New Roman"/>
                  <w:sz w:val="22"/>
                  <w:szCs w:val="22"/>
                </w:rPr>
                <w:t xml:space="preserve">Bellot </w:t>
              </w:r>
              <w:r w:rsidR="00B61031" w:rsidRPr="00D0637D">
                <w:rPr>
                  <w:rStyle w:val="Hyperlink"/>
                  <w:rFonts w:ascii="Times New Roman" w:eastAsia="Times" w:hAnsi="Times New Roman" w:cs="Times New Roman"/>
                  <w:sz w:val="22"/>
                  <w:szCs w:val="22"/>
                </w:rPr>
                <w:t>2018</w:t>
              </w:r>
            </w:hyperlink>
            <w:r w:rsidR="00B61031" w:rsidRPr="00D0637D">
              <w:rPr>
                <w:rFonts w:ascii="Times New Roman" w:eastAsia="Times" w:hAnsi="Times New Roman" w:cs="Times New Roman"/>
                <w:color w:val="000000"/>
                <w:sz w:val="22"/>
                <w:szCs w:val="22"/>
              </w:rPr>
              <w:t xml:space="preserve">, </w:t>
            </w:r>
            <w:r w:rsidR="004A7865" w:rsidRPr="00D0637D">
              <w:rPr>
                <w:rFonts w:ascii="Times New Roman" w:eastAsia="Times" w:hAnsi="Times New Roman" w:cs="Times New Roman"/>
                <w:color w:val="000000"/>
                <w:sz w:val="22"/>
                <w:szCs w:val="22"/>
              </w:rPr>
              <w:t xml:space="preserve"> </w:t>
            </w:r>
          </w:p>
          <w:p w14:paraId="1947BBAD" w14:textId="0C998F98" w:rsidR="00AF3C8F" w:rsidRPr="00D0637D" w:rsidRDefault="00AF3C8F"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Abu-Lughod 2002</w:t>
            </w:r>
          </w:p>
        </w:tc>
        <w:tc>
          <w:tcPr>
            <w:tcW w:w="1831" w:type="dxa"/>
            <w:vAlign w:val="center"/>
          </w:tcPr>
          <w:p w14:paraId="3E1A8027" w14:textId="4C6AF1BC" w:rsidR="008372E6" w:rsidRDefault="00DA0FFC"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Lines 2024</w:t>
            </w:r>
            <w:r w:rsidR="004D7D45">
              <w:rPr>
                <w:rFonts w:ascii="Times New Roman" w:hAnsi="Times New Roman" w:cs="Times New Roman"/>
                <w:color w:val="000000" w:themeColor="text1"/>
                <w:sz w:val="22"/>
                <w:szCs w:val="22"/>
              </w:rPr>
              <w:t>,</w:t>
            </w:r>
          </w:p>
          <w:p w14:paraId="6FF79A7C" w14:textId="6751E92B" w:rsidR="00D95370" w:rsidRPr="00D0637D" w:rsidRDefault="004D7D45" w:rsidP="00BD27B2">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Denton 2002</w:t>
            </w:r>
          </w:p>
        </w:tc>
        <w:tc>
          <w:tcPr>
            <w:tcW w:w="2600" w:type="dxa"/>
            <w:vAlign w:val="center"/>
          </w:tcPr>
          <w:p w14:paraId="08EE818F" w14:textId="00167171" w:rsidR="008372E6" w:rsidRPr="00D0637D" w:rsidRDefault="302D22F6" w:rsidP="6B59CEEE">
            <w:pPr>
              <w:rPr>
                <w:rFonts w:ascii="Times New Roman" w:hAnsi="Times New Roman" w:cs="Times New Roman"/>
                <w:color w:val="000000" w:themeColor="text1"/>
                <w:sz w:val="22"/>
                <w:szCs w:val="22"/>
                <w:highlight w:val="yellow"/>
              </w:rPr>
            </w:pPr>
            <w:r w:rsidRPr="6B59CEEE">
              <w:rPr>
                <w:rFonts w:ascii="Times New Roman" w:hAnsi="Times New Roman" w:cs="Times New Roman"/>
                <w:color w:val="000000" w:themeColor="text1"/>
                <w:sz w:val="22"/>
                <w:szCs w:val="22"/>
                <w:highlight w:val="yellow"/>
              </w:rPr>
              <w:t>Outline due at midnight</w:t>
            </w:r>
          </w:p>
        </w:tc>
      </w:tr>
      <w:tr w:rsidR="002A6752" w:rsidRPr="00D0637D" w14:paraId="112DC8DC" w14:textId="77777777" w:rsidTr="6B59CEEE">
        <w:trPr>
          <w:trHeight w:val="1012"/>
        </w:trPr>
        <w:tc>
          <w:tcPr>
            <w:tcW w:w="875" w:type="dxa"/>
            <w:vAlign w:val="center"/>
          </w:tcPr>
          <w:p w14:paraId="5ED26E4D" w14:textId="4C46CED9" w:rsidR="008372E6" w:rsidRPr="00D0637D" w:rsidRDefault="008372E6"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Thurs</w:t>
            </w:r>
          </w:p>
        </w:tc>
        <w:tc>
          <w:tcPr>
            <w:tcW w:w="769" w:type="dxa"/>
            <w:vAlign w:val="center"/>
          </w:tcPr>
          <w:p w14:paraId="49DE7A55" w14:textId="05C7635F" w:rsidR="004F10FE" w:rsidRPr="00D0637D" w:rsidRDefault="004F10FE"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8/1</w:t>
            </w:r>
          </w:p>
        </w:tc>
        <w:tc>
          <w:tcPr>
            <w:tcW w:w="1794" w:type="dxa"/>
            <w:vAlign w:val="center"/>
          </w:tcPr>
          <w:p w14:paraId="7707DA1B" w14:textId="6786033D" w:rsidR="008372E6" w:rsidRPr="00D0637D" w:rsidRDefault="0083722A"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Gender in art and media</w:t>
            </w:r>
          </w:p>
        </w:tc>
        <w:tc>
          <w:tcPr>
            <w:tcW w:w="2911" w:type="dxa"/>
            <w:vAlign w:val="center"/>
          </w:tcPr>
          <w:p w14:paraId="0EFA3A0A" w14:textId="1A7A04B8" w:rsidR="00C82EA9" w:rsidRPr="00D0637D" w:rsidRDefault="00C82EA9"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Aulette &amp; Wittner 2015B, Myers 2016</w:t>
            </w:r>
          </w:p>
          <w:p w14:paraId="034725BD" w14:textId="4A11ADAB" w:rsidR="008372E6" w:rsidRPr="00D0637D" w:rsidRDefault="008372E6" w:rsidP="00BD27B2">
            <w:pPr>
              <w:rPr>
                <w:rFonts w:ascii="Times New Roman" w:hAnsi="Times New Roman" w:cs="Times New Roman"/>
                <w:color w:val="000000" w:themeColor="text1"/>
                <w:sz w:val="22"/>
                <w:szCs w:val="22"/>
              </w:rPr>
            </w:pPr>
          </w:p>
        </w:tc>
        <w:tc>
          <w:tcPr>
            <w:tcW w:w="1831" w:type="dxa"/>
            <w:vAlign w:val="center"/>
          </w:tcPr>
          <w:p w14:paraId="5B7F74BD" w14:textId="2340658B" w:rsidR="008372E6" w:rsidRPr="00D0637D" w:rsidRDefault="00C565E9"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Vargas 2016</w:t>
            </w:r>
          </w:p>
        </w:tc>
        <w:tc>
          <w:tcPr>
            <w:tcW w:w="2600" w:type="dxa"/>
            <w:vAlign w:val="center"/>
          </w:tcPr>
          <w:p w14:paraId="7EF98F47" w14:textId="3DD81F27" w:rsidR="008372E6" w:rsidRPr="00D0637D" w:rsidRDefault="001B3590" w:rsidP="00BD27B2">
            <w:pP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Everson field trip</w:t>
            </w:r>
            <w:r w:rsidR="00125DF6">
              <w:rPr>
                <w:rFonts w:ascii="Times New Roman" w:hAnsi="Times New Roman" w:cs="Times New Roman"/>
                <w:color w:val="000000" w:themeColor="text1"/>
                <w:sz w:val="22"/>
                <w:szCs w:val="22"/>
              </w:rPr>
              <w:t>,</w:t>
            </w:r>
          </w:p>
          <w:p w14:paraId="43AE4F87" w14:textId="63127107" w:rsidR="00EA6DCE" w:rsidRPr="00D0637D" w:rsidRDefault="00EA6DCE" w:rsidP="00BD27B2">
            <w:pPr>
              <w:rPr>
                <w:rFonts w:ascii="Times New Roman" w:hAnsi="Times New Roman" w:cs="Times New Roman"/>
                <w:color w:val="000000" w:themeColor="text1"/>
                <w:sz w:val="22"/>
                <w:szCs w:val="22"/>
              </w:rPr>
            </w:pPr>
            <w:r w:rsidRPr="6B59CEEE">
              <w:rPr>
                <w:rFonts w:ascii="Times New Roman" w:hAnsi="Times New Roman" w:cs="Times New Roman"/>
                <w:color w:val="000000" w:themeColor="text1"/>
                <w:sz w:val="22"/>
                <w:szCs w:val="22"/>
              </w:rPr>
              <w:t>Journals</w:t>
            </w:r>
            <w:r w:rsidR="09CA484F" w:rsidRPr="6B59CEEE">
              <w:rPr>
                <w:rFonts w:ascii="Times New Roman" w:hAnsi="Times New Roman" w:cs="Times New Roman"/>
                <w:color w:val="000000" w:themeColor="text1"/>
                <w:sz w:val="22"/>
                <w:szCs w:val="22"/>
              </w:rPr>
              <w:t xml:space="preserve"> due at midnight</w:t>
            </w:r>
          </w:p>
        </w:tc>
      </w:tr>
      <w:tr w:rsidR="002A6752" w:rsidRPr="00D0637D" w14:paraId="729204E9" w14:textId="77777777" w:rsidTr="6B59CEEE">
        <w:trPr>
          <w:trHeight w:val="737"/>
        </w:trPr>
        <w:tc>
          <w:tcPr>
            <w:tcW w:w="875" w:type="dxa"/>
            <w:vAlign w:val="center"/>
          </w:tcPr>
          <w:p w14:paraId="562C18F2" w14:textId="5B732764" w:rsidR="008372E6" w:rsidRPr="00D0637D" w:rsidRDefault="008372E6"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Fri</w:t>
            </w:r>
          </w:p>
        </w:tc>
        <w:tc>
          <w:tcPr>
            <w:tcW w:w="769" w:type="dxa"/>
            <w:vAlign w:val="center"/>
          </w:tcPr>
          <w:p w14:paraId="74C5D4ED" w14:textId="17004E7C" w:rsidR="008372E6" w:rsidRPr="00D0637D" w:rsidRDefault="004F10FE"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8/2</w:t>
            </w:r>
          </w:p>
        </w:tc>
        <w:tc>
          <w:tcPr>
            <w:tcW w:w="1794" w:type="dxa"/>
            <w:vAlign w:val="center"/>
          </w:tcPr>
          <w:p w14:paraId="64868035" w14:textId="36E733F5" w:rsidR="008372E6" w:rsidRPr="00D0637D" w:rsidRDefault="00E52DBF" w:rsidP="00BD27B2">
            <w:pPr>
              <w:jc w:val="center"/>
              <w:rPr>
                <w:rFonts w:ascii="Times New Roman" w:hAnsi="Times New Roman" w:cs="Times New Roman"/>
                <w:color w:val="000000" w:themeColor="text1"/>
                <w:sz w:val="22"/>
                <w:szCs w:val="22"/>
              </w:rPr>
            </w:pPr>
            <w:r w:rsidRPr="00D0637D">
              <w:rPr>
                <w:rFonts w:ascii="Times New Roman" w:hAnsi="Times New Roman" w:cs="Times New Roman"/>
                <w:color w:val="000000" w:themeColor="text1"/>
                <w:sz w:val="22"/>
                <w:szCs w:val="22"/>
              </w:rPr>
              <w:t>Course wrap up</w:t>
            </w:r>
          </w:p>
        </w:tc>
        <w:tc>
          <w:tcPr>
            <w:tcW w:w="2911" w:type="dxa"/>
            <w:vAlign w:val="center"/>
          </w:tcPr>
          <w:p w14:paraId="16F151B0" w14:textId="35397DE9" w:rsidR="008372E6" w:rsidRPr="00D0637D" w:rsidRDefault="0029074A" w:rsidP="00BD27B2">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No additional readings</w:t>
            </w:r>
          </w:p>
        </w:tc>
        <w:tc>
          <w:tcPr>
            <w:tcW w:w="1831" w:type="dxa"/>
            <w:vAlign w:val="center"/>
          </w:tcPr>
          <w:p w14:paraId="42D79E03" w14:textId="7296E1D4" w:rsidR="008372E6" w:rsidRPr="00D0637D" w:rsidRDefault="03AABA22" w:rsidP="00BD27B2">
            <w:pPr>
              <w:rPr>
                <w:rFonts w:ascii="Times New Roman" w:hAnsi="Times New Roman" w:cs="Times New Roman"/>
                <w:color w:val="000000" w:themeColor="text1"/>
                <w:sz w:val="22"/>
                <w:szCs w:val="22"/>
              </w:rPr>
            </w:pPr>
            <w:r w:rsidRPr="6B59CEEE">
              <w:rPr>
                <w:rFonts w:ascii="Times New Roman" w:hAnsi="Times New Roman" w:cs="Times New Roman"/>
                <w:color w:val="000000" w:themeColor="text1"/>
                <w:sz w:val="22"/>
                <w:szCs w:val="22"/>
              </w:rPr>
              <w:t>Wade and Ferree “Conclusion”</w:t>
            </w:r>
          </w:p>
        </w:tc>
        <w:tc>
          <w:tcPr>
            <w:tcW w:w="2600" w:type="dxa"/>
            <w:vAlign w:val="center"/>
          </w:tcPr>
          <w:p w14:paraId="7E307F89" w14:textId="192E2EF0" w:rsidR="008372E6" w:rsidRPr="00D0637D" w:rsidRDefault="00847D77" w:rsidP="6B59CEEE">
            <w:pPr>
              <w:rPr>
                <w:rFonts w:ascii="Times New Roman" w:hAnsi="Times New Roman" w:cs="Times New Roman"/>
                <w:color w:val="000000" w:themeColor="text1"/>
                <w:sz w:val="22"/>
                <w:szCs w:val="22"/>
              </w:rPr>
            </w:pPr>
            <w:r w:rsidRPr="6B59CEEE">
              <w:rPr>
                <w:rFonts w:ascii="Times New Roman" w:hAnsi="Times New Roman" w:cs="Times New Roman"/>
                <w:color w:val="000000" w:themeColor="text1"/>
                <w:sz w:val="22"/>
                <w:szCs w:val="22"/>
              </w:rPr>
              <w:t xml:space="preserve">Final Project </w:t>
            </w:r>
            <w:r w:rsidR="00D95370" w:rsidRPr="6B59CEEE">
              <w:rPr>
                <w:rFonts w:ascii="Times New Roman" w:hAnsi="Times New Roman" w:cs="Times New Roman"/>
                <w:color w:val="000000" w:themeColor="text1"/>
                <w:sz w:val="22"/>
                <w:szCs w:val="22"/>
              </w:rPr>
              <w:t>Due</w:t>
            </w:r>
            <w:r w:rsidR="00910690" w:rsidRPr="6B59CEEE">
              <w:rPr>
                <w:rFonts w:ascii="Times New Roman" w:hAnsi="Times New Roman" w:cs="Times New Roman"/>
                <w:color w:val="000000" w:themeColor="text1"/>
                <w:sz w:val="22"/>
                <w:szCs w:val="22"/>
              </w:rPr>
              <w:t xml:space="preserve"> in class</w:t>
            </w:r>
          </w:p>
          <w:p w14:paraId="64D5A118" w14:textId="7BFF5698" w:rsidR="008372E6" w:rsidRPr="00D0637D" w:rsidRDefault="4109CC36" w:rsidP="6B59CEEE">
            <w:pPr>
              <w:rPr>
                <w:rFonts w:ascii="Times New Roman" w:hAnsi="Times New Roman" w:cs="Times New Roman"/>
                <w:color w:val="000000" w:themeColor="text1"/>
                <w:sz w:val="22"/>
                <w:szCs w:val="22"/>
                <w:highlight w:val="yellow"/>
              </w:rPr>
            </w:pPr>
            <w:r w:rsidRPr="6B59CEEE">
              <w:rPr>
                <w:rFonts w:ascii="Times New Roman" w:hAnsi="Times New Roman" w:cs="Times New Roman"/>
                <w:color w:val="000000" w:themeColor="text1"/>
                <w:sz w:val="22"/>
                <w:szCs w:val="22"/>
                <w:highlight w:val="yellow"/>
              </w:rPr>
              <w:t>Make your own curve due at midnight</w:t>
            </w:r>
          </w:p>
        </w:tc>
      </w:tr>
    </w:tbl>
    <w:p w14:paraId="458C7F41" w14:textId="77777777" w:rsidR="00A96776" w:rsidRPr="00D0637D" w:rsidRDefault="00A96776" w:rsidP="00F91E16">
      <w:pPr>
        <w:rPr>
          <w:rFonts w:ascii="Times New Roman" w:hAnsi="Times New Roman" w:cs="Times New Roman"/>
          <w:color w:val="000000" w:themeColor="text1"/>
        </w:rPr>
      </w:pPr>
    </w:p>
    <w:p w14:paraId="65790729" w14:textId="5110CC75" w:rsidR="00A96776" w:rsidRPr="00D0637D" w:rsidRDefault="007F7A89" w:rsidP="00F91E16">
      <w:pPr>
        <w:rPr>
          <w:rFonts w:ascii="Times New Roman" w:hAnsi="Times New Roman" w:cs="Times New Roman"/>
          <w:color w:val="000000" w:themeColor="text1"/>
          <w:sz w:val="20"/>
          <w:szCs w:val="20"/>
        </w:rPr>
      </w:pPr>
      <w:r w:rsidRPr="00D0637D">
        <w:rPr>
          <w:rFonts w:ascii="Times New Roman" w:hAnsi="Times New Roman" w:cs="Times New Roman"/>
          <w:color w:val="000000" w:themeColor="text1"/>
          <w:sz w:val="20"/>
          <w:szCs w:val="20"/>
        </w:rPr>
        <w:t xml:space="preserve">This course was developed </w:t>
      </w:r>
      <w:r w:rsidR="0012154F" w:rsidRPr="00D0637D">
        <w:rPr>
          <w:rFonts w:ascii="Times New Roman" w:hAnsi="Times New Roman" w:cs="Times New Roman"/>
          <w:color w:val="000000" w:themeColor="text1"/>
          <w:sz w:val="20"/>
          <w:szCs w:val="20"/>
        </w:rPr>
        <w:t xml:space="preserve">in large part from Dr. Rebecca Schewe’s syllabus. Thank you Dr. Schewe for sharing your materials. </w:t>
      </w:r>
      <w:r w:rsidR="00160C01" w:rsidRPr="00D0637D">
        <w:rPr>
          <w:rFonts w:ascii="Times New Roman" w:hAnsi="Times New Roman" w:cs="Times New Roman"/>
          <w:color w:val="000000" w:themeColor="text1"/>
          <w:sz w:val="20"/>
          <w:szCs w:val="20"/>
        </w:rPr>
        <w:t xml:space="preserve"> </w:t>
      </w:r>
    </w:p>
    <w:sectPr w:rsidR="00A96776" w:rsidRPr="00D0637D" w:rsidSect="00EC134D">
      <w:headerReference w:type="even" r:id="rId13"/>
      <w:headerReference w:type="default" r:id="rId14"/>
      <w:footerReference w:type="even" r:id="rId15"/>
      <w:footerReference w:type="default" r:id="rId16"/>
      <w:headerReference w:type="first" r:id="rId17"/>
      <w:footerReference w:type="first" r:id="rId18"/>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D62E6D" w14:textId="77777777" w:rsidR="004619CD" w:rsidRDefault="004619CD" w:rsidP="00275520">
      <w:r>
        <w:separator/>
      </w:r>
    </w:p>
  </w:endnote>
  <w:endnote w:type="continuationSeparator" w:id="0">
    <w:p w14:paraId="0B474F31" w14:textId="77777777" w:rsidR="004619CD" w:rsidRDefault="004619CD" w:rsidP="00275520">
      <w:r>
        <w:continuationSeparator/>
      </w:r>
    </w:p>
  </w:endnote>
  <w:endnote w:type="continuationNotice" w:id="1">
    <w:p w14:paraId="5B51A6F9" w14:textId="77777777" w:rsidR="004619CD" w:rsidRDefault="004619C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Sylfae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110BB1" w14:textId="77777777" w:rsidR="008E19DD" w:rsidRDefault="008E19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6E2AC0" w14:textId="77777777" w:rsidR="008E19DD" w:rsidRDefault="008E19D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6B6AE2" w14:textId="77777777" w:rsidR="008E19DD" w:rsidRDefault="008E19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570AF0" w14:textId="77777777" w:rsidR="004619CD" w:rsidRDefault="004619CD" w:rsidP="00275520">
      <w:r>
        <w:separator/>
      </w:r>
    </w:p>
  </w:footnote>
  <w:footnote w:type="continuationSeparator" w:id="0">
    <w:p w14:paraId="62EB0EDB" w14:textId="77777777" w:rsidR="004619CD" w:rsidRDefault="004619CD" w:rsidP="00275520">
      <w:r>
        <w:continuationSeparator/>
      </w:r>
    </w:p>
  </w:footnote>
  <w:footnote w:type="continuationNotice" w:id="1">
    <w:p w14:paraId="6B4C1172" w14:textId="77777777" w:rsidR="004619CD" w:rsidRDefault="004619C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FEFDDA" w14:textId="73F63EA1" w:rsidR="008E19DD" w:rsidRDefault="008E19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1D5CF3" w14:textId="48CDA21F" w:rsidR="008E19DD" w:rsidRDefault="008E19D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AB4E91" w14:textId="12A8E217" w:rsidR="008E19DD" w:rsidRDefault="008E19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FB44CA"/>
    <w:multiLevelType w:val="hybridMultilevel"/>
    <w:tmpl w:val="FEF23CC4"/>
    <w:lvl w:ilvl="0" w:tplc="964A228A">
      <w:start w:val="315"/>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384176"/>
    <w:multiLevelType w:val="hybridMultilevel"/>
    <w:tmpl w:val="C1183058"/>
    <w:lvl w:ilvl="0" w:tplc="E228C3A8">
      <w:start w:val="426"/>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7D01554E"/>
    <w:multiLevelType w:val="hybridMultilevel"/>
    <w:tmpl w:val="D6F29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8190480">
    <w:abstractNumId w:val="0"/>
  </w:num>
  <w:num w:numId="2" w16cid:durableId="1705596308">
    <w:abstractNumId w:val="1"/>
  </w:num>
  <w:num w:numId="3" w16cid:durableId="9965426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928"/>
    <w:rsid w:val="00001C5F"/>
    <w:rsid w:val="0000326D"/>
    <w:rsid w:val="0000332E"/>
    <w:rsid w:val="00004912"/>
    <w:rsid w:val="00011ADB"/>
    <w:rsid w:val="0001366A"/>
    <w:rsid w:val="000141FA"/>
    <w:rsid w:val="00014467"/>
    <w:rsid w:val="00020236"/>
    <w:rsid w:val="00024587"/>
    <w:rsid w:val="000254DD"/>
    <w:rsid w:val="00026205"/>
    <w:rsid w:val="0003098E"/>
    <w:rsid w:val="00034709"/>
    <w:rsid w:val="0003472B"/>
    <w:rsid w:val="000363A4"/>
    <w:rsid w:val="00040CB8"/>
    <w:rsid w:val="000411E4"/>
    <w:rsid w:val="00043718"/>
    <w:rsid w:val="000456FD"/>
    <w:rsid w:val="000460CF"/>
    <w:rsid w:val="00046CD1"/>
    <w:rsid w:val="00050812"/>
    <w:rsid w:val="0005294B"/>
    <w:rsid w:val="00053B13"/>
    <w:rsid w:val="00054996"/>
    <w:rsid w:val="0005564C"/>
    <w:rsid w:val="00061A4A"/>
    <w:rsid w:val="000624E4"/>
    <w:rsid w:val="00065D84"/>
    <w:rsid w:val="000709F9"/>
    <w:rsid w:val="00072ECC"/>
    <w:rsid w:val="00072F59"/>
    <w:rsid w:val="00080BEB"/>
    <w:rsid w:val="00081B19"/>
    <w:rsid w:val="000841ED"/>
    <w:rsid w:val="000847AD"/>
    <w:rsid w:val="000910A4"/>
    <w:rsid w:val="00092CBC"/>
    <w:rsid w:val="000937EB"/>
    <w:rsid w:val="00095FC0"/>
    <w:rsid w:val="00097D24"/>
    <w:rsid w:val="000A2168"/>
    <w:rsid w:val="000A2261"/>
    <w:rsid w:val="000A4BE0"/>
    <w:rsid w:val="000A5A27"/>
    <w:rsid w:val="000B18D7"/>
    <w:rsid w:val="000B1F8B"/>
    <w:rsid w:val="000B2A62"/>
    <w:rsid w:val="000B5581"/>
    <w:rsid w:val="000C1802"/>
    <w:rsid w:val="000C41A0"/>
    <w:rsid w:val="000C439A"/>
    <w:rsid w:val="000C4BF8"/>
    <w:rsid w:val="000C55AE"/>
    <w:rsid w:val="000C7EA1"/>
    <w:rsid w:val="000D082E"/>
    <w:rsid w:val="000D2835"/>
    <w:rsid w:val="000D2FA2"/>
    <w:rsid w:val="000D5543"/>
    <w:rsid w:val="000E193D"/>
    <w:rsid w:val="000E6AB5"/>
    <w:rsid w:val="000E7DB1"/>
    <w:rsid w:val="000F52F7"/>
    <w:rsid w:val="001014C7"/>
    <w:rsid w:val="001026E9"/>
    <w:rsid w:val="00113C9E"/>
    <w:rsid w:val="00113D81"/>
    <w:rsid w:val="00115558"/>
    <w:rsid w:val="00117C58"/>
    <w:rsid w:val="00120481"/>
    <w:rsid w:val="0012154F"/>
    <w:rsid w:val="001235E4"/>
    <w:rsid w:val="00125DF6"/>
    <w:rsid w:val="0012625C"/>
    <w:rsid w:val="001313CB"/>
    <w:rsid w:val="00132B07"/>
    <w:rsid w:val="00133069"/>
    <w:rsid w:val="00134EDF"/>
    <w:rsid w:val="00136287"/>
    <w:rsid w:val="001422DF"/>
    <w:rsid w:val="00145D6C"/>
    <w:rsid w:val="00150C36"/>
    <w:rsid w:val="0015453C"/>
    <w:rsid w:val="0015673E"/>
    <w:rsid w:val="001574B8"/>
    <w:rsid w:val="00160C01"/>
    <w:rsid w:val="00163F78"/>
    <w:rsid w:val="001652F2"/>
    <w:rsid w:val="001718E3"/>
    <w:rsid w:val="00174A4E"/>
    <w:rsid w:val="001861E9"/>
    <w:rsid w:val="00194070"/>
    <w:rsid w:val="00194510"/>
    <w:rsid w:val="001A69D7"/>
    <w:rsid w:val="001A7FD7"/>
    <w:rsid w:val="001B3590"/>
    <w:rsid w:val="001B59ED"/>
    <w:rsid w:val="001B77A9"/>
    <w:rsid w:val="001C5146"/>
    <w:rsid w:val="001D61BE"/>
    <w:rsid w:val="001E0477"/>
    <w:rsid w:val="001E1F76"/>
    <w:rsid w:val="001E2FE4"/>
    <w:rsid w:val="001E50E0"/>
    <w:rsid w:val="001F767A"/>
    <w:rsid w:val="0020087E"/>
    <w:rsid w:val="002063C7"/>
    <w:rsid w:val="002102E8"/>
    <w:rsid w:val="002161BA"/>
    <w:rsid w:val="0022327C"/>
    <w:rsid w:val="002275EC"/>
    <w:rsid w:val="00230EE2"/>
    <w:rsid w:val="002315E2"/>
    <w:rsid w:val="002345A5"/>
    <w:rsid w:val="0023491A"/>
    <w:rsid w:val="002369F6"/>
    <w:rsid w:val="00237D43"/>
    <w:rsid w:val="002434FF"/>
    <w:rsid w:val="002456A1"/>
    <w:rsid w:val="00247D0A"/>
    <w:rsid w:val="00257A3F"/>
    <w:rsid w:val="00260FE7"/>
    <w:rsid w:val="0026105C"/>
    <w:rsid w:val="0026253E"/>
    <w:rsid w:val="00266A81"/>
    <w:rsid w:val="00275520"/>
    <w:rsid w:val="00283918"/>
    <w:rsid w:val="0029074A"/>
    <w:rsid w:val="00290CFB"/>
    <w:rsid w:val="00292A92"/>
    <w:rsid w:val="0029498A"/>
    <w:rsid w:val="002A061B"/>
    <w:rsid w:val="002A198B"/>
    <w:rsid w:val="002A249D"/>
    <w:rsid w:val="002A26DA"/>
    <w:rsid w:val="002A345C"/>
    <w:rsid w:val="002A6752"/>
    <w:rsid w:val="002C4D80"/>
    <w:rsid w:val="002C603F"/>
    <w:rsid w:val="002D32B7"/>
    <w:rsid w:val="002D4882"/>
    <w:rsid w:val="002D62C3"/>
    <w:rsid w:val="002D6CB0"/>
    <w:rsid w:val="002E0D4F"/>
    <w:rsid w:val="002E2E56"/>
    <w:rsid w:val="002E3D70"/>
    <w:rsid w:val="002E4A69"/>
    <w:rsid w:val="002F3278"/>
    <w:rsid w:val="002F3755"/>
    <w:rsid w:val="00321842"/>
    <w:rsid w:val="00330DA4"/>
    <w:rsid w:val="00332097"/>
    <w:rsid w:val="00332762"/>
    <w:rsid w:val="00335B11"/>
    <w:rsid w:val="00336527"/>
    <w:rsid w:val="003377F7"/>
    <w:rsid w:val="00341D48"/>
    <w:rsid w:val="00345D7F"/>
    <w:rsid w:val="00346A89"/>
    <w:rsid w:val="00352383"/>
    <w:rsid w:val="0036358E"/>
    <w:rsid w:val="003731C4"/>
    <w:rsid w:val="003750EA"/>
    <w:rsid w:val="00384420"/>
    <w:rsid w:val="00390766"/>
    <w:rsid w:val="00394A3C"/>
    <w:rsid w:val="00396432"/>
    <w:rsid w:val="003A00B9"/>
    <w:rsid w:val="003A1CFF"/>
    <w:rsid w:val="003A3F5D"/>
    <w:rsid w:val="003A50F8"/>
    <w:rsid w:val="003B010D"/>
    <w:rsid w:val="003B0174"/>
    <w:rsid w:val="003B028A"/>
    <w:rsid w:val="003B087A"/>
    <w:rsid w:val="003B235A"/>
    <w:rsid w:val="003B26D8"/>
    <w:rsid w:val="003B44C7"/>
    <w:rsid w:val="003C3550"/>
    <w:rsid w:val="003C5731"/>
    <w:rsid w:val="003D13A8"/>
    <w:rsid w:val="003D72BD"/>
    <w:rsid w:val="003E0B74"/>
    <w:rsid w:val="003E17F5"/>
    <w:rsid w:val="003E6286"/>
    <w:rsid w:val="003F4167"/>
    <w:rsid w:val="00402369"/>
    <w:rsid w:val="00412704"/>
    <w:rsid w:val="004141C4"/>
    <w:rsid w:val="00417FFD"/>
    <w:rsid w:val="00422316"/>
    <w:rsid w:val="00424D66"/>
    <w:rsid w:val="00427663"/>
    <w:rsid w:val="00431B8C"/>
    <w:rsid w:val="0043393C"/>
    <w:rsid w:val="0044099E"/>
    <w:rsid w:val="0044253C"/>
    <w:rsid w:val="00442568"/>
    <w:rsid w:val="0044267A"/>
    <w:rsid w:val="004476BF"/>
    <w:rsid w:val="00450F54"/>
    <w:rsid w:val="0045191A"/>
    <w:rsid w:val="00453F78"/>
    <w:rsid w:val="00454B8E"/>
    <w:rsid w:val="00456091"/>
    <w:rsid w:val="0046049D"/>
    <w:rsid w:val="004619CD"/>
    <w:rsid w:val="00464C02"/>
    <w:rsid w:val="004661F2"/>
    <w:rsid w:val="0047053F"/>
    <w:rsid w:val="004716E0"/>
    <w:rsid w:val="00475178"/>
    <w:rsid w:val="004865B0"/>
    <w:rsid w:val="004869DC"/>
    <w:rsid w:val="00486C5B"/>
    <w:rsid w:val="00486D47"/>
    <w:rsid w:val="0049051A"/>
    <w:rsid w:val="004941F6"/>
    <w:rsid w:val="00496A84"/>
    <w:rsid w:val="0049792A"/>
    <w:rsid w:val="004A3513"/>
    <w:rsid w:val="004A3A78"/>
    <w:rsid w:val="004A3FF7"/>
    <w:rsid w:val="004A59BD"/>
    <w:rsid w:val="004A6707"/>
    <w:rsid w:val="004A7865"/>
    <w:rsid w:val="004B3997"/>
    <w:rsid w:val="004B748D"/>
    <w:rsid w:val="004C59A5"/>
    <w:rsid w:val="004D0D85"/>
    <w:rsid w:val="004D404C"/>
    <w:rsid w:val="004D7D45"/>
    <w:rsid w:val="004E08E1"/>
    <w:rsid w:val="004E1497"/>
    <w:rsid w:val="004E1F3B"/>
    <w:rsid w:val="004E2C54"/>
    <w:rsid w:val="004E3330"/>
    <w:rsid w:val="004F0071"/>
    <w:rsid w:val="004F10FE"/>
    <w:rsid w:val="004F183F"/>
    <w:rsid w:val="004F2BFE"/>
    <w:rsid w:val="004F6E83"/>
    <w:rsid w:val="00500647"/>
    <w:rsid w:val="00500654"/>
    <w:rsid w:val="0050066C"/>
    <w:rsid w:val="00501DAB"/>
    <w:rsid w:val="00505743"/>
    <w:rsid w:val="00511394"/>
    <w:rsid w:val="00511E7F"/>
    <w:rsid w:val="0051483D"/>
    <w:rsid w:val="00516ACB"/>
    <w:rsid w:val="00525DA1"/>
    <w:rsid w:val="0052605F"/>
    <w:rsid w:val="00530E3F"/>
    <w:rsid w:val="00532D36"/>
    <w:rsid w:val="00537613"/>
    <w:rsid w:val="00543B4E"/>
    <w:rsid w:val="00551AC8"/>
    <w:rsid w:val="00557674"/>
    <w:rsid w:val="0056208F"/>
    <w:rsid w:val="0056570F"/>
    <w:rsid w:val="0056674E"/>
    <w:rsid w:val="0057306E"/>
    <w:rsid w:val="005739D0"/>
    <w:rsid w:val="00575103"/>
    <w:rsid w:val="00580CCF"/>
    <w:rsid w:val="00581EE6"/>
    <w:rsid w:val="00583145"/>
    <w:rsid w:val="00586BEC"/>
    <w:rsid w:val="00587569"/>
    <w:rsid w:val="00587BA3"/>
    <w:rsid w:val="00591D20"/>
    <w:rsid w:val="005966A0"/>
    <w:rsid w:val="005A14CD"/>
    <w:rsid w:val="005A4227"/>
    <w:rsid w:val="005A47EE"/>
    <w:rsid w:val="005A4ED0"/>
    <w:rsid w:val="005A6115"/>
    <w:rsid w:val="005B4DFA"/>
    <w:rsid w:val="005C3F7D"/>
    <w:rsid w:val="005C6EC5"/>
    <w:rsid w:val="005E05C9"/>
    <w:rsid w:val="005F7CA6"/>
    <w:rsid w:val="00601785"/>
    <w:rsid w:val="00603068"/>
    <w:rsid w:val="00604482"/>
    <w:rsid w:val="006046FD"/>
    <w:rsid w:val="00605E29"/>
    <w:rsid w:val="006062DC"/>
    <w:rsid w:val="00606585"/>
    <w:rsid w:val="00627364"/>
    <w:rsid w:val="006315F1"/>
    <w:rsid w:val="00631AC5"/>
    <w:rsid w:val="0063286B"/>
    <w:rsid w:val="00634BE8"/>
    <w:rsid w:val="00640855"/>
    <w:rsid w:val="00645004"/>
    <w:rsid w:val="00650704"/>
    <w:rsid w:val="00655F70"/>
    <w:rsid w:val="006742DD"/>
    <w:rsid w:val="006749E3"/>
    <w:rsid w:val="00680428"/>
    <w:rsid w:val="00681470"/>
    <w:rsid w:val="006855FD"/>
    <w:rsid w:val="00686571"/>
    <w:rsid w:val="00691729"/>
    <w:rsid w:val="00697232"/>
    <w:rsid w:val="006A14CA"/>
    <w:rsid w:val="006A23C3"/>
    <w:rsid w:val="006A60F9"/>
    <w:rsid w:val="006B0AA0"/>
    <w:rsid w:val="006B2CC0"/>
    <w:rsid w:val="006B3262"/>
    <w:rsid w:val="006B4193"/>
    <w:rsid w:val="006C1EA8"/>
    <w:rsid w:val="006C70BA"/>
    <w:rsid w:val="006E5FB9"/>
    <w:rsid w:val="006F02B5"/>
    <w:rsid w:val="006F43BB"/>
    <w:rsid w:val="0070089C"/>
    <w:rsid w:val="00700C46"/>
    <w:rsid w:val="00701AA6"/>
    <w:rsid w:val="007047DE"/>
    <w:rsid w:val="00711A35"/>
    <w:rsid w:val="00715615"/>
    <w:rsid w:val="00715C1D"/>
    <w:rsid w:val="00717771"/>
    <w:rsid w:val="00717904"/>
    <w:rsid w:val="00720DDA"/>
    <w:rsid w:val="00720FBE"/>
    <w:rsid w:val="00722DB1"/>
    <w:rsid w:val="00733275"/>
    <w:rsid w:val="00734938"/>
    <w:rsid w:val="007359F3"/>
    <w:rsid w:val="00740B4E"/>
    <w:rsid w:val="00740DAF"/>
    <w:rsid w:val="00741470"/>
    <w:rsid w:val="00743AE8"/>
    <w:rsid w:val="007455ED"/>
    <w:rsid w:val="00747825"/>
    <w:rsid w:val="00747CC6"/>
    <w:rsid w:val="00751E74"/>
    <w:rsid w:val="00753D2E"/>
    <w:rsid w:val="00755EFB"/>
    <w:rsid w:val="0075724C"/>
    <w:rsid w:val="00757F43"/>
    <w:rsid w:val="00766ABA"/>
    <w:rsid w:val="00771FC7"/>
    <w:rsid w:val="00772521"/>
    <w:rsid w:val="00775CB6"/>
    <w:rsid w:val="00775F7B"/>
    <w:rsid w:val="00793DDD"/>
    <w:rsid w:val="007A6503"/>
    <w:rsid w:val="007A7EFC"/>
    <w:rsid w:val="007B310D"/>
    <w:rsid w:val="007B4EB0"/>
    <w:rsid w:val="007B5551"/>
    <w:rsid w:val="007B58B5"/>
    <w:rsid w:val="007B70B5"/>
    <w:rsid w:val="007C06D8"/>
    <w:rsid w:val="007C146D"/>
    <w:rsid w:val="007C73F0"/>
    <w:rsid w:val="007C7606"/>
    <w:rsid w:val="007D0382"/>
    <w:rsid w:val="007D0EC0"/>
    <w:rsid w:val="007D5115"/>
    <w:rsid w:val="007D57CA"/>
    <w:rsid w:val="007E0450"/>
    <w:rsid w:val="007E2671"/>
    <w:rsid w:val="007E28C7"/>
    <w:rsid w:val="007E3391"/>
    <w:rsid w:val="007E677F"/>
    <w:rsid w:val="007F141E"/>
    <w:rsid w:val="007F23FC"/>
    <w:rsid w:val="007F3E53"/>
    <w:rsid w:val="007F4386"/>
    <w:rsid w:val="007F7A89"/>
    <w:rsid w:val="00807A84"/>
    <w:rsid w:val="00807FA0"/>
    <w:rsid w:val="00820B0D"/>
    <w:rsid w:val="00827D68"/>
    <w:rsid w:val="0083091E"/>
    <w:rsid w:val="008330D7"/>
    <w:rsid w:val="00834E4A"/>
    <w:rsid w:val="00835985"/>
    <w:rsid w:val="00835D29"/>
    <w:rsid w:val="00837176"/>
    <w:rsid w:val="0083722A"/>
    <w:rsid w:val="008372E6"/>
    <w:rsid w:val="00847D77"/>
    <w:rsid w:val="00847EAD"/>
    <w:rsid w:val="00852EF1"/>
    <w:rsid w:val="0085448D"/>
    <w:rsid w:val="00854BC9"/>
    <w:rsid w:val="00860E4C"/>
    <w:rsid w:val="00861BED"/>
    <w:rsid w:val="00864E63"/>
    <w:rsid w:val="0087028B"/>
    <w:rsid w:val="008777C8"/>
    <w:rsid w:val="00883BB6"/>
    <w:rsid w:val="0088772E"/>
    <w:rsid w:val="00887AFD"/>
    <w:rsid w:val="008B226E"/>
    <w:rsid w:val="008B55FA"/>
    <w:rsid w:val="008B70B1"/>
    <w:rsid w:val="008C0A94"/>
    <w:rsid w:val="008C1361"/>
    <w:rsid w:val="008C1E50"/>
    <w:rsid w:val="008C25D4"/>
    <w:rsid w:val="008C2CCA"/>
    <w:rsid w:val="008C33C4"/>
    <w:rsid w:val="008C3DBF"/>
    <w:rsid w:val="008D05D9"/>
    <w:rsid w:val="008E06F6"/>
    <w:rsid w:val="008E19DD"/>
    <w:rsid w:val="008E2910"/>
    <w:rsid w:val="008F3C5A"/>
    <w:rsid w:val="008F6E93"/>
    <w:rsid w:val="008F78FF"/>
    <w:rsid w:val="00903BC2"/>
    <w:rsid w:val="00904C7F"/>
    <w:rsid w:val="009104E6"/>
    <w:rsid w:val="00910690"/>
    <w:rsid w:val="009146EE"/>
    <w:rsid w:val="009207A3"/>
    <w:rsid w:val="009219E6"/>
    <w:rsid w:val="00921F76"/>
    <w:rsid w:val="00926B15"/>
    <w:rsid w:val="0092723B"/>
    <w:rsid w:val="00927C94"/>
    <w:rsid w:val="00935B28"/>
    <w:rsid w:val="009448A2"/>
    <w:rsid w:val="009538CA"/>
    <w:rsid w:val="00953E44"/>
    <w:rsid w:val="00961D82"/>
    <w:rsid w:val="0096659E"/>
    <w:rsid w:val="009743C1"/>
    <w:rsid w:val="009828AE"/>
    <w:rsid w:val="00986237"/>
    <w:rsid w:val="00986892"/>
    <w:rsid w:val="00987E46"/>
    <w:rsid w:val="00993AC8"/>
    <w:rsid w:val="009A4C2B"/>
    <w:rsid w:val="009B50D9"/>
    <w:rsid w:val="009B7E5E"/>
    <w:rsid w:val="009C6622"/>
    <w:rsid w:val="009D06B8"/>
    <w:rsid w:val="009D211D"/>
    <w:rsid w:val="009D35D2"/>
    <w:rsid w:val="009E2549"/>
    <w:rsid w:val="009E3CB5"/>
    <w:rsid w:val="009E7CDF"/>
    <w:rsid w:val="009F17F5"/>
    <w:rsid w:val="009F3D76"/>
    <w:rsid w:val="009F6CB1"/>
    <w:rsid w:val="009F7008"/>
    <w:rsid w:val="00A006A2"/>
    <w:rsid w:val="00A02AAA"/>
    <w:rsid w:val="00A0385E"/>
    <w:rsid w:val="00A03E2F"/>
    <w:rsid w:val="00A13178"/>
    <w:rsid w:val="00A1345A"/>
    <w:rsid w:val="00A17E52"/>
    <w:rsid w:val="00A2125A"/>
    <w:rsid w:val="00A21331"/>
    <w:rsid w:val="00A22343"/>
    <w:rsid w:val="00A233AE"/>
    <w:rsid w:val="00A23878"/>
    <w:rsid w:val="00A27F01"/>
    <w:rsid w:val="00A32C6C"/>
    <w:rsid w:val="00A3548D"/>
    <w:rsid w:val="00A36B13"/>
    <w:rsid w:val="00A428FE"/>
    <w:rsid w:val="00A43905"/>
    <w:rsid w:val="00A45339"/>
    <w:rsid w:val="00A4605B"/>
    <w:rsid w:val="00A46574"/>
    <w:rsid w:val="00A4685C"/>
    <w:rsid w:val="00A51D56"/>
    <w:rsid w:val="00A51E56"/>
    <w:rsid w:val="00A533E2"/>
    <w:rsid w:val="00A54D0C"/>
    <w:rsid w:val="00A63374"/>
    <w:rsid w:val="00A67FB2"/>
    <w:rsid w:val="00A7540F"/>
    <w:rsid w:val="00A934C4"/>
    <w:rsid w:val="00A95151"/>
    <w:rsid w:val="00A95C00"/>
    <w:rsid w:val="00A96776"/>
    <w:rsid w:val="00AA5511"/>
    <w:rsid w:val="00AA7116"/>
    <w:rsid w:val="00AB0DA2"/>
    <w:rsid w:val="00AB1560"/>
    <w:rsid w:val="00AB1FF3"/>
    <w:rsid w:val="00AB24AC"/>
    <w:rsid w:val="00AB4869"/>
    <w:rsid w:val="00AB6CB6"/>
    <w:rsid w:val="00AC03A9"/>
    <w:rsid w:val="00AC26F1"/>
    <w:rsid w:val="00AC3640"/>
    <w:rsid w:val="00AC5CF8"/>
    <w:rsid w:val="00AD19E1"/>
    <w:rsid w:val="00AD2C64"/>
    <w:rsid w:val="00AD67AA"/>
    <w:rsid w:val="00AE4F3A"/>
    <w:rsid w:val="00AF1E34"/>
    <w:rsid w:val="00AF2931"/>
    <w:rsid w:val="00AF3C8F"/>
    <w:rsid w:val="00AF3F03"/>
    <w:rsid w:val="00AF51B2"/>
    <w:rsid w:val="00AF547E"/>
    <w:rsid w:val="00AF5822"/>
    <w:rsid w:val="00AF5C01"/>
    <w:rsid w:val="00AF5D28"/>
    <w:rsid w:val="00AF6ABF"/>
    <w:rsid w:val="00B02A71"/>
    <w:rsid w:val="00B03163"/>
    <w:rsid w:val="00B039C5"/>
    <w:rsid w:val="00B04FF8"/>
    <w:rsid w:val="00B10BC8"/>
    <w:rsid w:val="00B209BC"/>
    <w:rsid w:val="00B23975"/>
    <w:rsid w:val="00B273A9"/>
    <w:rsid w:val="00B2761B"/>
    <w:rsid w:val="00B401A3"/>
    <w:rsid w:val="00B40789"/>
    <w:rsid w:val="00B40CFF"/>
    <w:rsid w:val="00B50CD2"/>
    <w:rsid w:val="00B51BF1"/>
    <w:rsid w:val="00B56785"/>
    <w:rsid w:val="00B61031"/>
    <w:rsid w:val="00B67936"/>
    <w:rsid w:val="00B67E37"/>
    <w:rsid w:val="00B725FE"/>
    <w:rsid w:val="00B75D76"/>
    <w:rsid w:val="00B77E02"/>
    <w:rsid w:val="00B77F53"/>
    <w:rsid w:val="00B81D57"/>
    <w:rsid w:val="00B8240E"/>
    <w:rsid w:val="00B8579F"/>
    <w:rsid w:val="00B86174"/>
    <w:rsid w:val="00B87700"/>
    <w:rsid w:val="00B9515C"/>
    <w:rsid w:val="00BA2999"/>
    <w:rsid w:val="00BA50ED"/>
    <w:rsid w:val="00BA6090"/>
    <w:rsid w:val="00BB333D"/>
    <w:rsid w:val="00BB3EC0"/>
    <w:rsid w:val="00BC30E6"/>
    <w:rsid w:val="00BC73C2"/>
    <w:rsid w:val="00BD18B4"/>
    <w:rsid w:val="00BD27B2"/>
    <w:rsid w:val="00BD40C5"/>
    <w:rsid w:val="00BE4643"/>
    <w:rsid w:val="00BE4928"/>
    <w:rsid w:val="00BF3367"/>
    <w:rsid w:val="00BF7452"/>
    <w:rsid w:val="00C03729"/>
    <w:rsid w:val="00C04868"/>
    <w:rsid w:val="00C07687"/>
    <w:rsid w:val="00C170C1"/>
    <w:rsid w:val="00C17A72"/>
    <w:rsid w:val="00C23682"/>
    <w:rsid w:val="00C237FE"/>
    <w:rsid w:val="00C24D98"/>
    <w:rsid w:val="00C2533C"/>
    <w:rsid w:val="00C3510C"/>
    <w:rsid w:val="00C356B2"/>
    <w:rsid w:val="00C417E3"/>
    <w:rsid w:val="00C475B1"/>
    <w:rsid w:val="00C52F91"/>
    <w:rsid w:val="00C565E9"/>
    <w:rsid w:val="00C575CA"/>
    <w:rsid w:val="00C61EC2"/>
    <w:rsid w:val="00C66D43"/>
    <w:rsid w:val="00C82305"/>
    <w:rsid w:val="00C82EA9"/>
    <w:rsid w:val="00C843B5"/>
    <w:rsid w:val="00C84B4D"/>
    <w:rsid w:val="00C90E30"/>
    <w:rsid w:val="00C9439F"/>
    <w:rsid w:val="00CA5FD7"/>
    <w:rsid w:val="00CB2F77"/>
    <w:rsid w:val="00CB437B"/>
    <w:rsid w:val="00CB64FB"/>
    <w:rsid w:val="00CB7CEE"/>
    <w:rsid w:val="00CC6674"/>
    <w:rsid w:val="00CC74A0"/>
    <w:rsid w:val="00CD0936"/>
    <w:rsid w:val="00CD1A83"/>
    <w:rsid w:val="00CD31FC"/>
    <w:rsid w:val="00CD6CEE"/>
    <w:rsid w:val="00CE1656"/>
    <w:rsid w:val="00CE299E"/>
    <w:rsid w:val="00CE5BE4"/>
    <w:rsid w:val="00CF03CA"/>
    <w:rsid w:val="00CF3EB7"/>
    <w:rsid w:val="00CF6834"/>
    <w:rsid w:val="00CF7619"/>
    <w:rsid w:val="00D0116B"/>
    <w:rsid w:val="00D0637D"/>
    <w:rsid w:val="00D115A6"/>
    <w:rsid w:val="00D212B3"/>
    <w:rsid w:val="00D21FF8"/>
    <w:rsid w:val="00D237AA"/>
    <w:rsid w:val="00D26CE3"/>
    <w:rsid w:val="00D2711B"/>
    <w:rsid w:val="00D30748"/>
    <w:rsid w:val="00D320F9"/>
    <w:rsid w:val="00D33ACC"/>
    <w:rsid w:val="00D34EF5"/>
    <w:rsid w:val="00D40153"/>
    <w:rsid w:val="00D44BBE"/>
    <w:rsid w:val="00D47A42"/>
    <w:rsid w:val="00D52018"/>
    <w:rsid w:val="00D56D82"/>
    <w:rsid w:val="00D63AE6"/>
    <w:rsid w:val="00D63B3C"/>
    <w:rsid w:val="00D74786"/>
    <w:rsid w:val="00D77247"/>
    <w:rsid w:val="00D86632"/>
    <w:rsid w:val="00D91D21"/>
    <w:rsid w:val="00D92302"/>
    <w:rsid w:val="00D9387E"/>
    <w:rsid w:val="00D95370"/>
    <w:rsid w:val="00D96736"/>
    <w:rsid w:val="00DA0FFC"/>
    <w:rsid w:val="00DA27AA"/>
    <w:rsid w:val="00DA6A6B"/>
    <w:rsid w:val="00DA6E25"/>
    <w:rsid w:val="00DB083C"/>
    <w:rsid w:val="00DB3C5D"/>
    <w:rsid w:val="00DC7E7D"/>
    <w:rsid w:val="00DD284A"/>
    <w:rsid w:val="00DD64F3"/>
    <w:rsid w:val="00DE0115"/>
    <w:rsid w:val="00DE0E23"/>
    <w:rsid w:val="00DE7252"/>
    <w:rsid w:val="00DF0154"/>
    <w:rsid w:val="00DF2B7B"/>
    <w:rsid w:val="00DF472F"/>
    <w:rsid w:val="00DF5B85"/>
    <w:rsid w:val="00DF66CF"/>
    <w:rsid w:val="00DF792C"/>
    <w:rsid w:val="00E043C1"/>
    <w:rsid w:val="00E10862"/>
    <w:rsid w:val="00E14ED5"/>
    <w:rsid w:val="00E215C9"/>
    <w:rsid w:val="00E22A31"/>
    <w:rsid w:val="00E2448A"/>
    <w:rsid w:val="00E304DC"/>
    <w:rsid w:val="00E335CB"/>
    <w:rsid w:val="00E368EE"/>
    <w:rsid w:val="00E4035C"/>
    <w:rsid w:val="00E426D1"/>
    <w:rsid w:val="00E43A51"/>
    <w:rsid w:val="00E440C3"/>
    <w:rsid w:val="00E52DBF"/>
    <w:rsid w:val="00E53DDF"/>
    <w:rsid w:val="00E60788"/>
    <w:rsid w:val="00E634A8"/>
    <w:rsid w:val="00E638EE"/>
    <w:rsid w:val="00E63E4D"/>
    <w:rsid w:val="00E645E8"/>
    <w:rsid w:val="00E65B13"/>
    <w:rsid w:val="00E805F1"/>
    <w:rsid w:val="00E90BF2"/>
    <w:rsid w:val="00E970D0"/>
    <w:rsid w:val="00EA04E9"/>
    <w:rsid w:val="00EA3B84"/>
    <w:rsid w:val="00EA4AC3"/>
    <w:rsid w:val="00EA5215"/>
    <w:rsid w:val="00EA6DCE"/>
    <w:rsid w:val="00EB1593"/>
    <w:rsid w:val="00EB521C"/>
    <w:rsid w:val="00EB6F24"/>
    <w:rsid w:val="00EB789E"/>
    <w:rsid w:val="00EB7ADA"/>
    <w:rsid w:val="00EC134D"/>
    <w:rsid w:val="00EC3368"/>
    <w:rsid w:val="00EC3538"/>
    <w:rsid w:val="00EC7C78"/>
    <w:rsid w:val="00EE032E"/>
    <w:rsid w:val="00EE5BF4"/>
    <w:rsid w:val="00EE7D87"/>
    <w:rsid w:val="00EE7EAB"/>
    <w:rsid w:val="00EF0C41"/>
    <w:rsid w:val="00EF39DB"/>
    <w:rsid w:val="00F003AE"/>
    <w:rsid w:val="00F01483"/>
    <w:rsid w:val="00F12413"/>
    <w:rsid w:val="00F1411B"/>
    <w:rsid w:val="00F14DC9"/>
    <w:rsid w:val="00F2304D"/>
    <w:rsid w:val="00F2418A"/>
    <w:rsid w:val="00F25D0B"/>
    <w:rsid w:val="00F3085E"/>
    <w:rsid w:val="00F338F1"/>
    <w:rsid w:val="00F3412D"/>
    <w:rsid w:val="00F40FF4"/>
    <w:rsid w:val="00F435C8"/>
    <w:rsid w:val="00F50FE7"/>
    <w:rsid w:val="00F5412F"/>
    <w:rsid w:val="00F56EEE"/>
    <w:rsid w:val="00F57A2E"/>
    <w:rsid w:val="00F63474"/>
    <w:rsid w:val="00F648F3"/>
    <w:rsid w:val="00F67384"/>
    <w:rsid w:val="00F748F2"/>
    <w:rsid w:val="00F75715"/>
    <w:rsid w:val="00F75ED3"/>
    <w:rsid w:val="00F804D9"/>
    <w:rsid w:val="00F83C7D"/>
    <w:rsid w:val="00F84068"/>
    <w:rsid w:val="00F86784"/>
    <w:rsid w:val="00F8769C"/>
    <w:rsid w:val="00F91B6D"/>
    <w:rsid w:val="00F91E16"/>
    <w:rsid w:val="00F92FE9"/>
    <w:rsid w:val="00F9604A"/>
    <w:rsid w:val="00FA0A09"/>
    <w:rsid w:val="00FA5FFA"/>
    <w:rsid w:val="00FA7A37"/>
    <w:rsid w:val="00FB2365"/>
    <w:rsid w:val="00FB2914"/>
    <w:rsid w:val="00FC03B3"/>
    <w:rsid w:val="00FC2B4B"/>
    <w:rsid w:val="00FD7D72"/>
    <w:rsid w:val="00FE3D0B"/>
    <w:rsid w:val="00FF4D5C"/>
    <w:rsid w:val="03AABA22"/>
    <w:rsid w:val="09CA484F"/>
    <w:rsid w:val="0F0712E5"/>
    <w:rsid w:val="302D22F6"/>
    <w:rsid w:val="4109CC36"/>
    <w:rsid w:val="48AFD7A4"/>
    <w:rsid w:val="6243669F"/>
    <w:rsid w:val="6B59CEE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A0D7DBF"/>
  <w14:defaultImageDpi w14:val="300"/>
  <w15:docId w15:val="{CBFAC898-9118-4091-8285-DBEDAD294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198B"/>
  </w:style>
  <w:style w:type="paragraph" w:styleId="Heading1">
    <w:name w:val="heading 1"/>
    <w:basedOn w:val="Normal"/>
    <w:next w:val="Normal"/>
    <w:link w:val="Heading1Char"/>
    <w:uiPriority w:val="9"/>
    <w:qFormat/>
    <w:rsid w:val="0070089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E215C9"/>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0460CF"/>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A198B"/>
    <w:rPr>
      <w:color w:val="0000FF" w:themeColor="hyperlink"/>
      <w:u w:val="single"/>
    </w:rPr>
  </w:style>
  <w:style w:type="paragraph" w:styleId="ListParagraph">
    <w:name w:val="List Paragraph"/>
    <w:basedOn w:val="Normal"/>
    <w:uiPriority w:val="34"/>
    <w:qFormat/>
    <w:rsid w:val="002A198B"/>
    <w:pPr>
      <w:ind w:left="720"/>
      <w:contextualSpacing/>
    </w:pPr>
    <w:rPr>
      <w:lang w:eastAsia="ja-JP"/>
    </w:rPr>
  </w:style>
  <w:style w:type="table" w:styleId="TableGrid">
    <w:name w:val="Table Grid"/>
    <w:basedOn w:val="TableNormal"/>
    <w:uiPriority w:val="59"/>
    <w:rsid w:val="001718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E1656"/>
    <w:rPr>
      <w:color w:val="800080" w:themeColor="followedHyperlink"/>
      <w:u w:val="single"/>
    </w:rPr>
  </w:style>
  <w:style w:type="paragraph" w:styleId="Header">
    <w:name w:val="header"/>
    <w:basedOn w:val="Normal"/>
    <w:link w:val="HeaderChar"/>
    <w:uiPriority w:val="99"/>
    <w:unhideWhenUsed/>
    <w:rsid w:val="00275520"/>
    <w:pPr>
      <w:tabs>
        <w:tab w:val="center" w:pos="4320"/>
        <w:tab w:val="right" w:pos="8640"/>
      </w:tabs>
    </w:pPr>
  </w:style>
  <w:style w:type="character" w:customStyle="1" w:styleId="HeaderChar">
    <w:name w:val="Header Char"/>
    <w:basedOn w:val="DefaultParagraphFont"/>
    <w:link w:val="Header"/>
    <w:uiPriority w:val="99"/>
    <w:rsid w:val="00275520"/>
  </w:style>
  <w:style w:type="paragraph" w:styleId="Footer">
    <w:name w:val="footer"/>
    <w:basedOn w:val="Normal"/>
    <w:link w:val="FooterChar"/>
    <w:uiPriority w:val="99"/>
    <w:unhideWhenUsed/>
    <w:rsid w:val="00275520"/>
    <w:pPr>
      <w:tabs>
        <w:tab w:val="center" w:pos="4320"/>
        <w:tab w:val="right" w:pos="8640"/>
      </w:tabs>
    </w:pPr>
  </w:style>
  <w:style w:type="character" w:customStyle="1" w:styleId="FooterChar">
    <w:name w:val="Footer Char"/>
    <w:basedOn w:val="DefaultParagraphFont"/>
    <w:link w:val="Footer"/>
    <w:uiPriority w:val="99"/>
    <w:rsid w:val="00275520"/>
  </w:style>
  <w:style w:type="paragraph" w:styleId="NormalWeb">
    <w:name w:val="Normal (Web)"/>
    <w:basedOn w:val="Normal"/>
    <w:uiPriority w:val="99"/>
    <w:unhideWhenUsed/>
    <w:rsid w:val="006E5FB9"/>
    <w:pPr>
      <w:spacing w:before="100" w:beforeAutospacing="1" w:after="100" w:afterAutospacing="1"/>
    </w:pPr>
    <w:rPr>
      <w:rFonts w:ascii="Times New Roman" w:hAnsi="Times New Roman" w:cs="Times New Roman"/>
    </w:rPr>
  </w:style>
  <w:style w:type="character" w:styleId="UnresolvedMention">
    <w:name w:val="Unresolved Mention"/>
    <w:basedOn w:val="DefaultParagraphFont"/>
    <w:uiPriority w:val="99"/>
    <w:semiHidden/>
    <w:unhideWhenUsed/>
    <w:rsid w:val="008C0A94"/>
    <w:rPr>
      <w:color w:val="605E5C"/>
      <w:shd w:val="clear" w:color="auto" w:fill="E1DFDD"/>
    </w:rPr>
  </w:style>
  <w:style w:type="character" w:customStyle="1" w:styleId="Heading2Char">
    <w:name w:val="Heading 2 Char"/>
    <w:basedOn w:val="DefaultParagraphFont"/>
    <w:link w:val="Heading2"/>
    <w:uiPriority w:val="9"/>
    <w:rsid w:val="00E215C9"/>
    <w:rPr>
      <w:rFonts w:asciiTheme="majorHAnsi" w:eastAsiaTheme="majorEastAsia" w:hAnsiTheme="majorHAnsi" w:cstheme="majorBidi"/>
      <w:color w:val="365F91" w:themeColor="accent1" w:themeShade="BF"/>
      <w:sz w:val="26"/>
      <w:szCs w:val="26"/>
    </w:rPr>
  </w:style>
  <w:style w:type="paragraph" w:customStyle="1" w:styleId="Normal0">
    <w:name w:val="Normal0"/>
    <w:qFormat/>
    <w:rsid w:val="00DA27AA"/>
    <w:rPr>
      <w:rFonts w:ascii="Times New Roman" w:eastAsia="Times New Roman" w:hAnsi="Times New Roman" w:cs="Times New Roman"/>
    </w:rPr>
  </w:style>
  <w:style w:type="paragraph" w:customStyle="1" w:styleId="heading30">
    <w:name w:val="heading 30"/>
    <w:basedOn w:val="Normal0"/>
    <w:next w:val="Normal0"/>
    <w:uiPriority w:val="9"/>
    <w:unhideWhenUsed/>
    <w:qFormat/>
    <w:rsid w:val="00DA27AA"/>
    <w:pPr>
      <w:keepNext/>
      <w:keepLines/>
      <w:spacing w:before="40"/>
      <w:outlineLvl w:val="2"/>
    </w:pPr>
    <w:rPr>
      <w:rFonts w:asciiTheme="majorHAnsi" w:eastAsiaTheme="majorEastAsia" w:hAnsiTheme="majorHAnsi" w:cstheme="majorBidi"/>
      <w:color w:val="243F60" w:themeColor="accent1" w:themeShade="7F"/>
    </w:rPr>
  </w:style>
  <w:style w:type="character" w:customStyle="1" w:styleId="Heading3Char">
    <w:name w:val="Heading 3 Char"/>
    <w:basedOn w:val="DefaultParagraphFont"/>
    <w:link w:val="Heading3"/>
    <w:uiPriority w:val="9"/>
    <w:rsid w:val="000460CF"/>
    <w:rPr>
      <w:rFonts w:asciiTheme="majorHAnsi" w:eastAsiaTheme="majorEastAsia" w:hAnsiTheme="majorHAnsi" w:cstheme="majorBidi"/>
      <w:color w:val="243F60" w:themeColor="accent1" w:themeShade="7F"/>
    </w:rPr>
  </w:style>
  <w:style w:type="character" w:customStyle="1" w:styleId="Heading1Char">
    <w:name w:val="Heading 1 Char"/>
    <w:basedOn w:val="DefaultParagraphFont"/>
    <w:link w:val="Heading1"/>
    <w:uiPriority w:val="9"/>
    <w:rsid w:val="0070089C"/>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37189">
      <w:bodyDiv w:val="1"/>
      <w:marLeft w:val="0"/>
      <w:marRight w:val="0"/>
      <w:marTop w:val="0"/>
      <w:marBottom w:val="0"/>
      <w:divBdr>
        <w:top w:val="none" w:sz="0" w:space="0" w:color="auto"/>
        <w:left w:val="none" w:sz="0" w:space="0" w:color="auto"/>
        <w:bottom w:val="none" w:sz="0" w:space="0" w:color="auto"/>
        <w:right w:val="none" w:sz="0" w:space="0" w:color="auto"/>
      </w:divBdr>
    </w:div>
    <w:div w:id="59406778">
      <w:bodyDiv w:val="1"/>
      <w:marLeft w:val="0"/>
      <w:marRight w:val="0"/>
      <w:marTop w:val="0"/>
      <w:marBottom w:val="0"/>
      <w:divBdr>
        <w:top w:val="none" w:sz="0" w:space="0" w:color="auto"/>
        <w:left w:val="none" w:sz="0" w:space="0" w:color="auto"/>
        <w:bottom w:val="none" w:sz="0" w:space="0" w:color="auto"/>
        <w:right w:val="none" w:sz="0" w:space="0" w:color="auto"/>
      </w:divBdr>
    </w:div>
    <w:div w:id="101414376">
      <w:bodyDiv w:val="1"/>
      <w:marLeft w:val="0"/>
      <w:marRight w:val="0"/>
      <w:marTop w:val="0"/>
      <w:marBottom w:val="0"/>
      <w:divBdr>
        <w:top w:val="none" w:sz="0" w:space="0" w:color="auto"/>
        <w:left w:val="none" w:sz="0" w:space="0" w:color="auto"/>
        <w:bottom w:val="none" w:sz="0" w:space="0" w:color="auto"/>
        <w:right w:val="none" w:sz="0" w:space="0" w:color="auto"/>
      </w:divBdr>
    </w:div>
    <w:div w:id="106509213">
      <w:bodyDiv w:val="1"/>
      <w:marLeft w:val="0"/>
      <w:marRight w:val="0"/>
      <w:marTop w:val="0"/>
      <w:marBottom w:val="0"/>
      <w:divBdr>
        <w:top w:val="none" w:sz="0" w:space="0" w:color="auto"/>
        <w:left w:val="none" w:sz="0" w:space="0" w:color="auto"/>
        <w:bottom w:val="none" w:sz="0" w:space="0" w:color="auto"/>
        <w:right w:val="none" w:sz="0" w:space="0" w:color="auto"/>
      </w:divBdr>
    </w:div>
    <w:div w:id="120223268">
      <w:bodyDiv w:val="1"/>
      <w:marLeft w:val="0"/>
      <w:marRight w:val="0"/>
      <w:marTop w:val="0"/>
      <w:marBottom w:val="0"/>
      <w:divBdr>
        <w:top w:val="none" w:sz="0" w:space="0" w:color="auto"/>
        <w:left w:val="none" w:sz="0" w:space="0" w:color="auto"/>
        <w:bottom w:val="none" w:sz="0" w:space="0" w:color="auto"/>
        <w:right w:val="none" w:sz="0" w:space="0" w:color="auto"/>
      </w:divBdr>
    </w:div>
    <w:div w:id="161702511">
      <w:bodyDiv w:val="1"/>
      <w:marLeft w:val="0"/>
      <w:marRight w:val="0"/>
      <w:marTop w:val="0"/>
      <w:marBottom w:val="0"/>
      <w:divBdr>
        <w:top w:val="none" w:sz="0" w:space="0" w:color="auto"/>
        <w:left w:val="none" w:sz="0" w:space="0" w:color="auto"/>
        <w:bottom w:val="none" w:sz="0" w:space="0" w:color="auto"/>
        <w:right w:val="none" w:sz="0" w:space="0" w:color="auto"/>
      </w:divBdr>
    </w:div>
    <w:div w:id="207572774">
      <w:bodyDiv w:val="1"/>
      <w:marLeft w:val="0"/>
      <w:marRight w:val="0"/>
      <w:marTop w:val="0"/>
      <w:marBottom w:val="0"/>
      <w:divBdr>
        <w:top w:val="none" w:sz="0" w:space="0" w:color="auto"/>
        <w:left w:val="none" w:sz="0" w:space="0" w:color="auto"/>
        <w:bottom w:val="none" w:sz="0" w:space="0" w:color="auto"/>
        <w:right w:val="none" w:sz="0" w:space="0" w:color="auto"/>
      </w:divBdr>
    </w:div>
    <w:div w:id="254947159">
      <w:bodyDiv w:val="1"/>
      <w:marLeft w:val="0"/>
      <w:marRight w:val="0"/>
      <w:marTop w:val="0"/>
      <w:marBottom w:val="0"/>
      <w:divBdr>
        <w:top w:val="none" w:sz="0" w:space="0" w:color="auto"/>
        <w:left w:val="none" w:sz="0" w:space="0" w:color="auto"/>
        <w:bottom w:val="none" w:sz="0" w:space="0" w:color="auto"/>
        <w:right w:val="none" w:sz="0" w:space="0" w:color="auto"/>
      </w:divBdr>
    </w:div>
    <w:div w:id="402610628">
      <w:bodyDiv w:val="1"/>
      <w:marLeft w:val="0"/>
      <w:marRight w:val="0"/>
      <w:marTop w:val="0"/>
      <w:marBottom w:val="0"/>
      <w:divBdr>
        <w:top w:val="none" w:sz="0" w:space="0" w:color="auto"/>
        <w:left w:val="none" w:sz="0" w:space="0" w:color="auto"/>
        <w:bottom w:val="none" w:sz="0" w:space="0" w:color="auto"/>
        <w:right w:val="none" w:sz="0" w:space="0" w:color="auto"/>
      </w:divBdr>
    </w:div>
    <w:div w:id="477575275">
      <w:bodyDiv w:val="1"/>
      <w:marLeft w:val="0"/>
      <w:marRight w:val="0"/>
      <w:marTop w:val="0"/>
      <w:marBottom w:val="0"/>
      <w:divBdr>
        <w:top w:val="none" w:sz="0" w:space="0" w:color="auto"/>
        <w:left w:val="none" w:sz="0" w:space="0" w:color="auto"/>
        <w:bottom w:val="none" w:sz="0" w:space="0" w:color="auto"/>
        <w:right w:val="none" w:sz="0" w:space="0" w:color="auto"/>
      </w:divBdr>
    </w:div>
    <w:div w:id="480463609">
      <w:bodyDiv w:val="1"/>
      <w:marLeft w:val="0"/>
      <w:marRight w:val="0"/>
      <w:marTop w:val="0"/>
      <w:marBottom w:val="0"/>
      <w:divBdr>
        <w:top w:val="none" w:sz="0" w:space="0" w:color="auto"/>
        <w:left w:val="none" w:sz="0" w:space="0" w:color="auto"/>
        <w:bottom w:val="none" w:sz="0" w:space="0" w:color="auto"/>
        <w:right w:val="none" w:sz="0" w:space="0" w:color="auto"/>
      </w:divBdr>
    </w:div>
    <w:div w:id="595751064">
      <w:bodyDiv w:val="1"/>
      <w:marLeft w:val="0"/>
      <w:marRight w:val="0"/>
      <w:marTop w:val="0"/>
      <w:marBottom w:val="0"/>
      <w:divBdr>
        <w:top w:val="none" w:sz="0" w:space="0" w:color="auto"/>
        <w:left w:val="none" w:sz="0" w:space="0" w:color="auto"/>
        <w:bottom w:val="none" w:sz="0" w:space="0" w:color="auto"/>
        <w:right w:val="none" w:sz="0" w:space="0" w:color="auto"/>
      </w:divBdr>
    </w:div>
    <w:div w:id="678387973">
      <w:bodyDiv w:val="1"/>
      <w:marLeft w:val="0"/>
      <w:marRight w:val="0"/>
      <w:marTop w:val="0"/>
      <w:marBottom w:val="0"/>
      <w:divBdr>
        <w:top w:val="none" w:sz="0" w:space="0" w:color="auto"/>
        <w:left w:val="none" w:sz="0" w:space="0" w:color="auto"/>
        <w:bottom w:val="none" w:sz="0" w:space="0" w:color="auto"/>
        <w:right w:val="none" w:sz="0" w:space="0" w:color="auto"/>
      </w:divBdr>
    </w:div>
    <w:div w:id="751243603">
      <w:bodyDiv w:val="1"/>
      <w:marLeft w:val="0"/>
      <w:marRight w:val="0"/>
      <w:marTop w:val="0"/>
      <w:marBottom w:val="0"/>
      <w:divBdr>
        <w:top w:val="none" w:sz="0" w:space="0" w:color="auto"/>
        <w:left w:val="none" w:sz="0" w:space="0" w:color="auto"/>
        <w:bottom w:val="none" w:sz="0" w:space="0" w:color="auto"/>
        <w:right w:val="none" w:sz="0" w:space="0" w:color="auto"/>
      </w:divBdr>
    </w:div>
    <w:div w:id="807892524">
      <w:bodyDiv w:val="1"/>
      <w:marLeft w:val="0"/>
      <w:marRight w:val="0"/>
      <w:marTop w:val="0"/>
      <w:marBottom w:val="0"/>
      <w:divBdr>
        <w:top w:val="none" w:sz="0" w:space="0" w:color="auto"/>
        <w:left w:val="none" w:sz="0" w:space="0" w:color="auto"/>
        <w:bottom w:val="none" w:sz="0" w:space="0" w:color="auto"/>
        <w:right w:val="none" w:sz="0" w:space="0" w:color="auto"/>
      </w:divBdr>
      <w:divsChild>
        <w:div w:id="63070750">
          <w:marLeft w:val="0"/>
          <w:marRight w:val="0"/>
          <w:marTop w:val="0"/>
          <w:marBottom w:val="0"/>
          <w:divBdr>
            <w:top w:val="none" w:sz="0" w:space="0" w:color="auto"/>
            <w:left w:val="none" w:sz="0" w:space="0" w:color="auto"/>
            <w:bottom w:val="none" w:sz="0" w:space="0" w:color="auto"/>
            <w:right w:val="none" w:sz="0" w:space="0" w:color="auto"/>
          </w:divBdr>
          <w:divsChild>
            <w:div w:id="24237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492090">
      <w:bodyDiv w:val="1"/>
      <w:marLeft w:val="0"/>
      <w:marRight w:val="0"/>
      <w:marTop w:val="0"/>
      <w:marBottom w:val="0"/>
      <w:divBdr>
        <w:top w:val="none" w:sz="0" w:space="0" w:color="auto"/>
        <w:left w:val="none" w:sz="0" w:space="0" w:color="auto"/>
        <w:bottom w:val="none" w:sz="0" w:space="0" w:color="auto"/>
        <w:right w:val="none" w:sz="0" w:space="0" w:color="auto"/>
      </w:divBdr>
    </w:div>
    <w:div w:id="1066680051">
      <w:bodyDiv w:val="1"/>
      <w:marLeft w:val="0"/>
      <w:marRight w:val="0"/>
      <w:marTop w:val="0"/>
      <w:marBottom w:val="0"/>
      <w:divBdr>
        <w:top w:val="none" w:sz="0" w:space="0" w:color="auto"/>
        <w:left w:val="none" w:sz="0" w:space="0" w:color="auto"/>
        <w:bottom w:val="none" w:sz="0" w:space="0" w:color="auto"/>
        <w:right w:val="none" w:sz="0" w:space="0" w:color="auto"/>
      </w:divBdr>
    </w:div>
    <w:div w:id="1104300220">
      <w:bodyDiv w:val="1"/>
      <w:marLeft w:val="0"/>
      <w:marRight w:val="0"/>
      <w:marTop w:val="0"/>
      <w:marBottom w:val="0"/>
      <w:divBdr>
        <w:top w:val="none" w:sz="0" w:space="0" w:color="auto"/>
        <w:left w:val="none" w:sz="0" w:space="0" w:color="auto"/>
        <w:bottom w:val="none" w:sz="0" w:space="0" w:color="auto"/>
        <w:right w:val="none" w:sz="0" w:space="0" w:color="auto"/>
      </w:divBdr>
    </w:div>
    <w:div w:id="1179002163">
      <w:bodyDiv w:val="1"/>
      <w:marLeft w:val="0"/>
      <w:marRight w:val="0"/>
      <w:marTop w:val="0"/>
      <w:marBottom w:val="0"/>
      <w:divBdr>
        <w:top w:val="none" w:sz="0" w:space="0" w:color="auto"/>
        <w:left w:val="none" w:sz="0" w:space="0" w:color="auto"/>
        <w:bottom w:val="none" w:sz="0" w:space="0" w:color="auto"/>
        <w:right w:val="none" w:sz="0" w:space="0" w:color="auto"/>
      </w:divBdr>
    </w:div>
    <w:div w:id="1186551743">
      <w:bodyDiv w:val="1"/>
      <w:marLeft w:val="0"/>
      <w:marRight w:val="0"/>
      <w:marTop w:val="0"/>
      <w:marBottom w:val="0"/>
      <w:divBdr>
        <w:top w:val="none" w:sz="0" w:space="0" w:color="auto"/>
        <w:left w:val="none" w:sz="0" w:space="0" w:color="auto"/>
        <w:bottom w:val="none" w:sz="0" w:space="0" w:color="auto"/>
        <w:right w:val="none" w:sz="0" w:space="0" w:color="auto"/>
      </w:divBdr>
    </w:div>
    <w:div w:id="1283070865">
      <w:bodyDiv w:val="1"/>
      <w:marLeft w:val="0"/>
      <w:marRight w:val="0"/>
      <w:marTop w:val="0"/>
      <w:marBottom w:val="0"/>
      <w:divBdr>
        <w:top w:val="none" w:sz="0" w:space="0" w:color="auto"/>
        <w:left w:val="none" w:sz="0" w:space="0" w:color="auto"/>
        <w:bottom w:val="none" w:sz="0" w:space="0" w:color="auto"/>
        <w:right w:val="none" w:sz="0" w:space="0" w:color="auto"/>
      </w:divBdr>
    </w:div>
    <w:div w:id="1295409602">
      <w:bodyDiv w:val="1"/>
      <w:marLeft w:val="0"/>
      <w:marRight w:val="0"/>
      <w:marTop w:val="0"/>
      <w:marBottom w:val="0"/>
      <w:divBdr>
        <w:top w:val="none" w:sz="0" w:space="0" w:color="auto"/>
        <w:left w:val="none" w:sz="0" w:space="0" w:color="auto"/>
        <w:bottom w:val="none" w:sz="0" w:space="0" w:color="auto"/>
        <w:right w:val="none" w:sz="0" w:space="0" w:color="auto"/>
      </w:divBdr>
    </w:div>
    <w:div w:id="1347027030">
      <w:bodyDiv w:val="1"/>
      <w:marLeft w:val="0"/>
      <w:marRight w:val="0"/>
      <w:marTop w:val="0"/>
      <w:marBottom w:val="0"/>
      <w:divBdr>
        <w:top w:val="none" w:sz="0" w:space="0" w:color="auto"/>
        <w:left w:val="none" w:sz="0" w:space="0" w:color="auto"/>
        <w:bottom w:val="none" w:sz="0" w:space="0" w:color="auto"/>
        <w:right w:val="none" w:sz="0" w:space="0" w:color="auto"/>
      </w:divBdr>
    </w:div>
    <w:div w:id="1376931275">
      <w:bodyDiv w:val="1"/>
      <w:marLeft w:val="0"/>
      <w:marRight w:val="0"/>
      <w:marTop w:val="0"/>
      <w:marBottom w:val="0"/>
      <w:divBdr>
        <w:top w:val="none" w:sz="0" w:space="0" w:color="auto"/>
        <w:left w:val="none" w:sz="0" w:space="0" w:color="auto"/>
        <w:bottom w:val="none" w:sz="0" w:space="0" w:color="auto"/>
        <w:right w:val="none" w:sz="0" w:space="0" w:color="auto"/>
      </w:divBdr>
    </w:div>
    <w:div w:id="1498695531">
      <w:bodyDiv w:val="1"/>
      <w:marLeft w:val="0"/>
      <w:marRight w:val="0"/>
      <w:marTop w:val="0"/>
      <w:marBottom w:val="0"/>
      <w:divBdr>
        <w:top w:val="none" w:sz="0" w:space="0" w:color="auto"/>
        <w:left w:val="none" w:sz="0" w:space="0" w:color="auto"/>
        <w:bottom w:val="none" w:sz="0" w:space="0" w:color="auto"/>
        <w:right w:val="none" w:sz="0" w:space="0" w:color="auto"/>
      </w:divBdr>
    </w:div>
    <w:div w:id="1551107921">
      <w:bodyDiv w:val="1"/>
      <w:marLeft w:val="0"/>
      <w:marRight w:val="0"/>
      <w:marTop w:val="0"/>
      <w:marBottom w:val="0"/>
      <w:divBdr>
        <w:top w:val="none" w:sz="0" w:space="0" w:color="auto"/>
        <w:left w:val="none" w:sz="0" w:space="0" w:color="auto"/>
        <w:bottom w:val="none" w:sz="0" w:space="0" w:color="auto"/>
        <w:right w:val="none" w:sz="0" w:space="0" w:color="auto"/>
      </w:divBdr>
    </w:div>
    <w:div w:id="1583374617">
      <w:bodyDiv w:val="1"/>
      <w:marLeft w:val="0"/>
      <w:marRight w:val="0"/>
      <w:marTop w:val="0"/>
      <w:marBottom w:val="0"/>
      <w:divBdr>
        <w:top w:val="none" w:sz="0" w:space="0" w:color="auto"/>
        <w:left w:val="none" w:sz="0" w:space="0" w:color="auto"/>
        <w:bottom w:val="none" w:sz="0" w:space="0" w:color="auto"/>
        <w:right w:val="none" w:sz="0" w:space="0" w:color="auto"/>
      </w:divBdr>
    </w:div>
    <w:div w:id="1584872980">
      <w:bodyDiv w:val="1"/>
      <w:marLeft w:val="0"/>
      <w:marRight w:val="0"/>
      <w:marTop w:val="0"/>
      <w:marBottom w:val="0"/>
      <w:divBdr>
        <w:top w:val="none" w:sz="0" w:space="0" w:color="auto"/>
        <w:left w:val="none" w:sz="0" w:space="0" w:color="auto"/>
        <w:bottom w:val="none" w:sz="0" w:space="0" w:color="auto"/>
        <w:right w:val="none" w:sz="0" w:space="0" w:color="auto"/>
      </w:divBdr>
    </w:div>
    <w:div w:id="1608078204">
      <w:bodyDiv w:val="1"/>
      <w:marLeft w:val="0"/>
      <w:marRight w:val="0"/>
      <w:marTop w:val="0"/>
      <w:marBottom w:val="0"/>
      <w:divBdr>
        <w:top w:val="none" w:sz="0" w:space="0" w:color="auto"/>
        <w:left w:val="none" w:sz="0" w:space="0" w:color="auto"/>
        <w:bottom w:val="none" w:sz="0" w:space="0" w:color="auto"/>
        <w:right w:val="none" w:sz="0" w:space="0" w:color="auto"/>
      </w:divBdr>
    </w:div>
    <w:div w:id="1626546221">
      <w:bodyDiv w:val="1"/>
      <w:marLeft w:val="0"/>
      <w:marRight w:val="0"/>
      <w:marTop w:val="0"/>
      <w:marBottom w:val="0"/>
      <w:divBdr>
        <w:top w:val="none" w:sz="0" w:space="0" w:color="auto"/>
        <w:left w:val="none" w:sz="0" w:space="0" w:color="auto"/>
        <w:bottom w:val="none" w:sz="0" w:space="0" w:color="auto"/>
        <w:right w:val="none" w:sz="0" w:space="0" w:color="auto"/>
      </w:divBdr>
    </w:div>
    <w:div w:id="1669946172">
      <w:bodyDiv w:val="1"/>
      <w:marLeft w:val="0"/>
      <w:marRight w:val="0"/>
      <w:marTop w:val="0"/>
      <w:marBottom w:val="0"/>
      <w:divBdr>
        <w:top w:val="none" w:sz="0" w:space="0" w:color="auto"/>
        <w:left w:val="none" w:sz="0" w:space="0" w:color="auto"/>
        <w:bottom w:val="none" w:sz="0" w:space="0" w:color="auto"/>
        <w:right w:val="none" w:sz="0" w:space="0" w:color="auto"/>
      </w:divBdr>
    </w:div>
    <w:div w:id="1700467997">
      <w:bodyDiv w:val="1"/>
      <w:marLeft w:val="0"/>
      <w:marRight w:val="0"/>
      <w:marTop w:val="0"/>
      <w:marBottom w:val="0"/>
      <w:divBdr>
        <w:top w:val="none" w:sz="0" w:space="0" w:color="auto"/>
        <w:left w:val="none" w:sz="0" w:space="0" w:color="auto"/>
        <w:bottom w:val="none" w:sz="0" w:space="0" w:color="auto"/>
        <w:right w:val="none" w:sz="0" w:space="0" w:color="auto"/>
      </w:divBdr>
    </w:div>
    <w:div w:id="1810898681">
      <w:bodyDiv w:val="1"/>
      <w:marLeft w:val="0"/>
      <w:marRight w:val="0"/>
      <w:marTop w:val="0"/>
      <w:marBottom w:val="0"/>
      <w:divBdr>
        <w:top w:val="none" w:sz="0" w:space="0" w:color="auto"/>
        <w:left w:val="none" w:sz="0" w:space="0" w:color="auto"/>
        <w:bottom w:val="none" w:sz="0" w:space="0" w:color="auto"/>
        <w:right w:val="none" w:sz="0" w:space="0" w:color="auto"/>
      </w:divBdr>
    </w:div>
    <w:div w:id="1830512942">
      <w:bodyDiv w:val="1"/>
      <w:marLeft w:val="0"/>
      <w:marRight w:val="0"/>
      <w:marTop w:val="0"/>
      <w:marBottom w:val="0"/>
      <w:divBdr>
        <w:top w:val="none" w:sz="0" w:space="0" w:color="auto"/>
        <w:left w:val="none" w:sz="0" w:space="0" w:color="auto"/>
        <w:bottom w:val="none" w:sz="0" w:space="0" w:color="auto"/>
        <w:right w:val="none" w:sz="0" w:space="0" w:color="auto"/>
      </w:divBdr>
      <w:divsChild>
        <w:div w:id="331226741">
          <w:marLeft w:val="0"/>
          <w:marRight w:val="0"/>
          <w:marTop w:val="0"/>
          <w:marBottom w:val="0"/>
          <w:divBdr>
            <w:top w:val="none" w:sz="0" w:space="0" w:color="auto"/>
            <w:left w:val="none" w:sz="0" w:space="0" w:color="auto"/>
            <w:bottom w:val="none" w:sz="0" w:space="0" w:color="auto"/>
            <w:right w:val="none" w:sz="0" w:space="0" w:color="auto"/>
          </w:divBdr>
          <w:divsChild>
            <w:div w:id="109728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881657">
      <w:bodyDiv w:val="1"/>
      <w:marLeft w:val="0"/>
      <w:marRight w:val="0"/>
      <w:marTop w:val="0"/>
      <w:marBottom w:val="0"/>
      <w:divBdr>
        <w:top w:val="none" w:sz="0" w:space="0" w:color="auto"/>
        <w:left w:val="none" w:sz="0" w:space="0" w:color="auto"/>
        <w:bottom w:val="none" w:sz="0" w:space="0" w:color="auto"/>
        <w:right w:val="none" w:sz="0" w:space="0" w:color="auto"/>
      </w:divBdr>
    </w:div>
    <w:div w:id="1850218716">
      <w:bodyDiv w:val="1"/>
      <w:marLeft w:val="0"/>
      <w:marRight w:val="0"/>
      <w:marTop w:val="0"/>
      <w:marBottom w:val="0"/>
      <w:divBdr>
        <w:top w:val="none" w:sz="0" w:space="0" w:color="auto"/>
        <w:left w:val="none" w:sz="0" w:space="0" w:color="auto"/>
        <w:bottom w:val="none" w:sz="0" w:space="0" w:color="auto"/>
        <w:right w:val="none" w:sz="0" w:space="0" w:color="auto"/>
      </w:divBdr>
    </w:div>
    <w:div w:id="1954552828">
      <w:bodyDiv w:val="1"/>
      <w:marLeft w:val="0"/>
      <w:marRight w:val="0"/>
      <w:marTop w:val="0"/>
      <w:marBottom w:val="0"/>
      <w:divBdr>
        <w:top w:val="none" w:sz="0" w:space="0" w:color="auto"/>
        <w:left w:val="none" w:sz="0" w:space="0" w:color="auto"/>
        <w:bottom w:val="none" w:sz="0" w:space="0" w:color="auto"/>
        <w:right w:val="none" w:sz="0" w:space="0" w:color="auto"/>
      </w:divBdr>
    </w:div>
    <w:div w:id="20225878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isabilityservices.syr.edu"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ibezproxy-syr-edu.libezproxy2.syr.edu/login?url=https://search.ebscohost.com/login.aspx?direct=true&amp;db=nlebk&amp;AN=1701992&amp;site=ehost-live&amp;ebv=EK&amp;ppid=Page-__-33"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olicies.syr.edu/policies/university-governance-ethics-integrity-and-legal-compliance/religious-observances-policy/"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class.syr.edu/academic-integrity/policy/"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isabilityresources.syr.edu/students/"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3EA1B5-74A3-0C4D-913D-CE2E7F000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3081</Words>
  <Characters>17565</Characters>
  <Application>Microsoft Office Word</Application>
  <DocSecurity>4</DocSecurity>
  <Lines>146</Lines>
  <Paragraphs>41</Paragraphs>
  <ScaleCrop>false</ScaleCrop>
  <Company>Syracuse University</Company>
  <LinksUpToDate>false</LinksUpToDate>
  <CharactersWithSpaces>20605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Schewe</dc:creator>
  <cp:keywords/>
  <dc:description/>
  <cp:lastModifiedBy>Dustin Satterfield</cp:lastModifiedBy>
  <cp:revision>178</cp:revision>
  <cp:lastPrinted>2022-11-16T21:28:00Z</cp:lastPrinted>
  <dcterms:created xsi:type="dcterms:W3CDTF">2022-08-16T22:23:00Z</dcterms:created>
  <dcterms:modified xsi:type="dcterms:W3CDTF">2024-07-30T17:51:00Z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zotero-version="4.0.27"&gt;&lt;session id="tUSSS7M6"/&gt;&lt;style id="http://www.zotero.org/styles/apa" hasBibliography="1" bibliographyStyleHasBeenSet="0"/&gt;&lt;prefs&gt;&lt;pref name="fieldType" value="Field"/&gt;&lt;pref name="storeReferences" value="true"</vt:lpwstr>
  </property>
  <property fmtid="{D5CDD505-2E9C-101B-9397-08002B2CF9AE}" pid="3" name="ZOTERO_PREF_2">
    <vt:lpwstr>/&gt;&lt;pref name="automaticJournalAbbreviations" value="true"/&gt;&lt;pref name="noteType" value=""/&gt;&lt;/prefs&gt;&lt;/data&gt;</vt:lpwstr>
  </property>
</Properties>
</file>